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658DF" w:rsidRPr="005658DF" w14:paraId="02247F95" w14:textId="77777777" w:rsidTr="005658D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42E64" w14:textId="77777777" w:rsidR="005658DF" w:rsidRPr="005658DF" w:rsidRDefault="005658DF" w:rsidP="00565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Үкiметі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актiлерiнiң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жинағында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жариялануға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тиiс</w:t>
            </w:r>
            <w:proofErr w:type="spellEnd"/>
          </w:p>
        </w:tc>
      </w:tr>
    </w:tbl>
    <w:p w14:paraId="4D3F350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2021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13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қыркүйектегі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659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Жарлығымен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2021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қыркүйектегі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реформалар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ел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өркендеуінің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халқына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88-тармағына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ҚАУЛЫ ЕТЕМІН:</w:t>
      </w:r>
    </w:p>
    <w:p w14:paraId="0CE1DC0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беріліп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FC20561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2022 – 2026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"https://adilet.zan.kz/kaz/docs/U2200000802" \l "z18"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тұжырымдамасы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61552D1B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"https://adilet.zan.kz/kaz/docs/U2200000802" \l "z709"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енгізілетін</w:t>
      </w:r>
      <w:proofErr w:type="spellEnd"/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өзгерістер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B060F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):</w:t>
      </w:r>
    </w:p>
    <w:p w14:paraId="5884BCB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49BD2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2E9A1B5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"https://adilet.zan.kz/kaz/docs/U2200000802" \l "z709"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қосымшаға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танылсын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ED8D5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554F9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Әкімшілігіне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жүктелсін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6DAA0F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5658DF" w:rsidRPr="005658DF" w14:paraId="3409D348" w14:textId="77777777" w:rsidTr="005658D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E8A36" w14:textId="77777777" w:rsidR="005658DF" w:rsidRPr="005658DF" w:rsidRDefault="005658DF" w:rsidP="005658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0" w:name="z16"/>
            <w:bookmarkEnd w:id="0"/>
            <w:r w:rsidRPr="005658DF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      </w:t>
            </w:r>
            <w:proofErr w:type="spellStart"/>
            <w:r w:rsidRPr="005658DF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Президенті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908F8" w14:textId="77777777" w:rsidR="005658DF" w:rsidRPr="005658DF" w:rsidRDefault="005658DF" w:rsidP="005658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Қ.Тоқаев</w:t>
            </w:r>
            <w:proofErr w:type="spellEnd"/>
          </w:p>
        </w:tc>
      </w:tr>
    </w:tbl>
    <w:p w14:paraId="77FB4C0B" w14:textId="77777777" w:rsidR="005658DF" w:rsidRPr="005658DF" w:rsidRDefault="005658DF" w:rsidP="005658D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KZ"/>
          <w14:ligatures w14:val="none"/>
        </w:rPr>
      </w:pPr>
    </w:p>
    <w:tbl>
      <w:tblPr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070"/>
      </w:tblGrid>
      <w:tr w:rsidR="005658DF" w:rsidRPr="005658DF" w14:paraId="73064D7E" w14:textId="77777777" w:rsidTr="00BE313A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1287F" w14:textId="77777777" w:rsidR="005658DF" w:rsidRPr="005658DF" w:rsidRDefault="005658DF" w:rsidP="00565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B7C90" w14:textId="77777777" w:rsidR="005658DF" w:rsidRPr="005658DF" w:rsidRDefault="005658DF" w:rsidP="00BE31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" w:name="z17"/>
            <w:bookmarkEnd w:id="1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Президентінің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ақпандағы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802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Жарлығымен</w:t>
            </w:r>
            <w:bookmarkStart w:id="2" w:name="z18"/>
            <w:bookmarkEnd w:id="2"/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>БЕКІТІЛГЕН</w:t>
            </w:r>
          </w:p>
        </w:tc>
      </w:tr>
    </w:tbl>
    <w:p w14:paraId="53D7C8EB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саясатының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2022-2026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жылдарға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тұжырымдамасы</w:t>
      </w:r>
      <w:proofErr w:type="spellEnd"/>
    </w:p>
    <w:p w14:paraId="1843B9D0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МАЗМҰНЫ</w:t>
      </w:r>
    </w:p>
    <w:p w14:paraId="793C1D40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 </w:t>
      </w:r>
      <w:bookmarkStart w:id="3" w:name="z21"/>
      <w:bookmarkEnd w:id="3"/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Нұр-Сұлтан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қ., 2022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1866"/>
      </w:tblGrid>
      <w:tr w:rsidR="005658DF" w:rsidRPr="005658DF" w14:paraId="35ECD89B" w14:textId="77777777" w:rsidTr="00565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B2567" w14:textId="77777777" w:rsidR="005658DF" w:rsidRPr="005658DF" w:rsidRDefault="00000000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hyperlink r:id="rId4" w:anchor="z22" w:history="1">
              <w:r w:rsidR="005658DF" w:rsidRPr="005658DF">
                <w:rPr>
                  <w:rFonts w:ascii="Courier New" w:eastAsia="Times New Roman" w:hAnsi="Courier New" w:cs="Courier New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KZ"/>
                  <w14:ligatures w14:val="none"/>
                </w:rPr>
                <w:t>1-бөлім.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68B5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Тұжырымдаманың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паспорты</w:t>
            </w:r>
            <w:proofErr w:type="spellEnd"/>
          </w:p>
        </w:tc>
      </w:tr>
      <w:tr w:rsidR="005658DF" w:rsidRPr="005658DF" w14:paraId="6136BFE2" w14:textId="77777777" w:rsidTr="00565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E9524" w14:textId="77777777" w:rsidR="005658DF" w:rsidRPr="005658DF" w:rsidRDefault="00000000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hyperlink r:id="rId5" w:anchor="z23" w:history="1">
              <w:r w:rsidR="005658DF" w:rsidRPr="005658DF">
                <w:rPr>
                  <w:rFonts w:ascii="Courier New" w:eastAsia="Times New Roman" w:hAnsi="Courier New" w:cs="Courier New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KZ"/>
                  <w14:ligatures w14:val="none"/>
                </w:rPr>
                <w:t>2-бөлім.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C66F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Ағымдағы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ахуалды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талдау</w:t>
            </w:r>
            <w:proofErr w:type="spellEnd"/>
          </w:p>
        </w:tc>
      </w:tr>
      <w:tr w:rsidR="005658DF" w:rsidRPr="005658DF" w14:paraId="22D53F3E" w14:textId="77777777" w:rsidTr="00565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C3D1D" w14:textId="77777777" w:rsidR="005658DF" w:rsidRPr="005658DF" w:rsidRDefault="00000000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hyperlink r:id="rId6" w:anchor="z166" w:history="1">
              <w:r w:rsidR="005658DF" w:rsidRPr="005658DF">
                <w:rPr>
                  <w:rFonts w:ascii="Courier New" w:eastAsia="Times New Roman" w:hAnsi="Courier New" w:cs="Courier New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KZ"/>
                  <w14:ligatures w14:val="none"/>
                </w:rPr>
                <w:t>3-бөлім</w:t>
              </w:r>
            </w:hyperlink>
            <w:r w:rsidR="005658DF"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71264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Халықаралық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тәжірибені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шолу</w:t>
            </w:r>
            <w:proofErr w:type="spellEnd"/>
          </w:p>
        </w:tc>
      </w:tr>
      <w:tr w:rsidR="005658DF" w:rsidRPr="005658DF" w14:paraId="382F0F75" w14:textId="77777777" w:rsidTr="00565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7E6C4" w14:textId="77777777" w:rsidR="005658DF" w:rsidRPr="005658DF" w:rsidRDefault="00000000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hyperlink r:id="rId7" w:anchor="z200" w:history="1">
              <w:r w:rsidR="005658DF" w:rsidRPr="005658DF">
                <w:rPr>
                  <w:rFonts w:ascii="Courier New" w:eastAsia="Times New Roman" w:hAnsi="Courier New" w:cs="Courier New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KZ"/>
                  <w14:ligatures w14:val="none"/>
                </w:rPr>
                <w:t>4-бөлім.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CE4B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саясатты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пайымы</w:t>
            </w:r>
            <w:proofErr w:type="spellEnd"/>
          </w:p>
        </w:tc>
      </w:tr>
      <w:tr w:rsidR="005658DF" w:rsidRPr="005658DF" w14:paraId="68BD2E03" w14:textId="77777777" w:rsidTr="00565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0C038" w14:textId="77777777" w:rsidR="005658DF" w:rsidRPr="005658DF" w:rsidRDefault="00000000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hyperlink r:id="rId8" w:anchor="z210" w:history="1">
              <w:r w:rsidR="005658DF" w:rsidRPr="005658DF">
                <w:rPr>
                  <w:rFonts w:ascii="Courier New" w:eastAsia="Times New Roman" w:hAnsi="Courier New" w:cs="Courier New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KZ"/>
                  <w14:ligatures w14:val="none"/>
                </w:rPr>
                <w:t>5-бөлім.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AD29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саясатты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қағидаттары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тәсілдері</w:t>
            </w:r>
            <w:proofErr w:type="spellEnd"/>
          </w:p>
        </w:tc>
      </w:tr>
      <w:tr w:rsidR="005658DF" w:rsidRPr="005658DF" w14:paraId="4D90912B" w14:textId="77777777" w:rsidTr="00565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B21E9" w14:textId="77777777" w:rsidR="005658DF" w:rsidRPr="005658DF" w:rsidRDefault="00000000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hyperlink r:id="rId9" w:anchor="z377" w:history="1">
              <w:r w:rsidR="005658DF" w:rsidRPr="005658DF">
                <w:rPr>
                  <w:rFonts w:ascii="Courier New" w:eastAsia="Times New Roman" w:hAnsi="Courier New" w:cs="Courier New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KZ"/>
                  <w14:ligatures w14:val="none"/>
                </w:rPr>
                <w:t>6-бөлім</w:t>
              </w:r>
            </w:hyperlink>
            <w:r w:rsidR="005658DF"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70B9B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индикаторлар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күтілетін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нәтижелер</w:t>
            </w:r>
            <w:proofErr w:type="spellEnd"/>
          </w:p>
        </w:tc>
      </w:tr>
      <w:tr w:rsidR="005658DF" w:rsidRPr="005658DF" w14:paraId="3C63AA8F" w14:textId="77777777" w:rsidTr="00565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DFE9B" w14:textId="77777777" w:rsidR="005658DF" w:rsidRPr="005658DF" w:rsidRDefault="00000000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hyperlink r:id="rId10" w:anchor="z395" w:history="1">
              <w:r w:rsidR="005658DF" w:rsidRPr="005658DF">
                <w:rPr>
                  <w:rFonts w:ascii="Courier New" w:eastAsia="Times New Roman" w:hAnsi="Courier New" w:cs="Courier New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KZ"/>
                  <w14:ligatures w14:val="none"/>
                </w:rPr>
                <w:t>7-бөлім.</w:t>
              </w:r>
            </w:hyperlink>
            <w:r w:rsidR="005658DF"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D4DF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Тұжырымдаманы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5692F688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1-бөлім.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Тұжырымдаманың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паспорты</w:t>
      </w:r>
      <w:proofErr w:type="spellEnd"/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7410"/>
      </w:tblGrid>
      <w:tr w:rsidR="005658DF" w:rsidRPr="005658DF" w14:paraId="2093B870" w14:textId="77777777" w:rsidTr="00BE3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89D4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7109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саясатының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арналған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тұжырымдамасы</w:t>
            </w:r>
            <w:proofErr w:type="spellEnd"/>
          </w:p>
        </w:tc>
      </w:tr>
      <w:tr w:rsidR="005658DF" w:rsidRPr="005658DF" w14:paraId="16403548" w14:textId="77777777" w:rsidTr="00BE3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75CC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Әзірлеу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</w:t>
            </w:r>
            <w:proofErr w:type="spellEnd"/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F320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тапсырмасы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2021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1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қыркүйектегі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реформалар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ел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өркендеуінің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халқына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Жолдауын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іс-шаралар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88-тармағы)</w:t>
            </w:r>
          </w:p>
        </w:tc>
      </w:tr>
      <w:tr w:rsidR="005658DF" w:rsidRPr="005658DF" w14:paraId="7F3FC620" w14:textId="77777777" w:rsidTr="00BE3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8B7B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Әзірлеуге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орган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DAA6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агенттігі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5658DF" w:rsidRPr="005658DF" w14:paraId="140F5D97" w14:textId="77777777" w:rsidTr="00BE3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0B21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ұйымдар</w:t>
            </w:r>
            <w:proofErr w:type="spellEnd"/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DB90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ведомстволық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бағынысты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квазимемлекеттік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сектор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субъектілері</w:t>
            </w:r>
            <w:proofErr w:type="spellEnd"/>
          </w:p>
        </w:tc>
      </w:tr>
      <w:tr w:rsidR="005658DF" w:rsidRPr="005658DF" w14:paraId="5792C2E8" w14:textId="77777777" w:rsidTr="00BE3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637D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мерзімдері</w:t>
            </w:r>
            <w:proofErr w:type="spellEnd"/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9A9C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</w:tr>
    </w:tbl>
    <w:p w14:paraId="344C1E0A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2-бөлім.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Ағымдағы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ахуалды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талдау</w:t>
      </w:r>
      <w:proofErr w:type="spellEnd"/>
    </w:p>
    <w:p w14:paraId="672944B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2.1.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</w:t>
      </w:r>
      <w:proofErr w:type="spellEnd"/>
    </w:p>
    <w:p w14:paraId="353E0D9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сұраныстарына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практика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озық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тәжірибені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ұдайы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жетілдіріліп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89BAC3A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2014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желтоқсандағы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986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"https://adilet.zan.kz/kaz/docs/U1400000986" \l "z1"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Жарлығымен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2015-2025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стратегия)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2AEF27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"https://adilet.zan.kz/kaz/docs/Z1500000410" \l "z1"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Заңның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қылмыстық-құқықтық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қонымды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теңгерімі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25B35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көрінісіне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мүлдем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төзбеушілік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25CDF8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–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F8F5B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жүргізушісі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бола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ауқымды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сындарлы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әріптестік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қылмыстық-құқықтық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ұштастырады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F86BD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үлгілік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үйлестіруші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4DED9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</w:p>
    <w:p w14:paraId="259FEB68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"https://adilet.zan.kz/kaz/docs/Z1500000416" \l "z1"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Заңмен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мансаптық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конкурстық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құзыреттілік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ілгерілету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меритократия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Командалық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азайтылып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түбегейлі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сынап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16C7C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институты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FBF2B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Парламент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депутаттары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судьялар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9AC2D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сыйлықтарды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B308F7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жекжаттарымен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кандидаттар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0FCF85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2021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жұбайлары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2022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D0596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индикаторымен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өңірлік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02B3E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алғышарттарын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</w:t>
      </w:r>
      <w:proofErr w:type="spellEnd"/>
    </w:p>
    <w:p w14:paraId="21BCD64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Судьяларды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жақсартылды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судьяның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департаментінің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75131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Татуластырушы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судья"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жүктемені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жартысына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татуласумен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тараптар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6A6D7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Сот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онлайн-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алгоритмінде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айла-шарғы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F7323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үстемдігі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коммерциялық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дауларын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режим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"Астана"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орталығының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4E781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конституциялық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буынды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61095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Пенитенциарлық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мекемелерде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полицияның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жедел-тергеу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жаппай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бейне-байқау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AFBD9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Qamqor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сервисі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09678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Сергек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жүрісін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бейне-бақылау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цифрландыруды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жарқын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D4A04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рекрутинг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айқындылығын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тиісінше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тазалығын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31654A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күшейтумен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жалақысын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шығындарын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BB859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</w:p>
    <w:p w14:paraId="37006DF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үкіметтік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873F2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байқаушы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8D706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үніне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құлақ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институционалдық-құқықтық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1E586B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"https://adilet.zan.kz/kaz/docs/Z1500000383" \l "z186"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Заңға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мәртебесі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32C66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партиялар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Nur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Otan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партиясы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лайықты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!"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сайлауалды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F24CD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Жұртшылық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өкілдерінен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топ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7A8B7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транспарентті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45AA1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үкімет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платформасында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бес порталы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НҚА",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диалог".</w:t>
      </w:r>
    </w:p>
    <w:p w14:paraId="709A842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талқылауға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статистикалық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проблемалық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CD940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"e-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сервисін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жолданымдарымен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шағымдарды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ыңғайлы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онлайн-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қадағалауға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B5B18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рәсімдік-процестік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жария-құқықтық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дауларды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C687D2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Жұртшылық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сарапшыны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11,2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мыңнан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963DB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Өңірлік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өзін-өзі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дамытылуда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C9D1A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Астананың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тұрғындарына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аумақтарды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абаттандыру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көгалдандыру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7D7E9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төртінші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халқының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жұмсалатынын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</w:t>
      </w:r>
    </w:p>
    <w:p w14:paraId="576D344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округтердің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кенттер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7C4D9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алаңы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ауқымы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ел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B91E4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идеологиясын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мүлдем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төзбеушілікті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ілгерілету</w:t>
      </w:r>
      <w:proofErr w:type="spellEnd"/>
    </w:p>
    <w:p w14:paraId="32CB58C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қозғалысқа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оқушылар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студенттер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оқытушылар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инвесторлар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сарапшылар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еріктілер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19424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Бакалавриаттың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мамандықтары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пәнімен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1066E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Академиялық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лигасына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49505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жәрдемдесетін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көтермелеудің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сараланған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сыйақылар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бұрынғыдай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залалдың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төленеді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9CD77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Транспаренси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қазақстандықтардың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60%-ы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көмек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екендіктерін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02448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автоматтандыру</w:t>
      </w:r>
      <w:proofErr w:type="spellEnd"/>
    </w:p>
    <w:p w14:paraId="070C8CA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клиентке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бағдарлануының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басым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мобильдік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7D65D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үкіметтің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рейтингте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БҰҰ-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193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29-орынды (2018 ж. – 39), ТМД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1-орынды, Азия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6-орынды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B8F49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дәйекті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позициясы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жақсарды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8D59D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Трансформациялық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көптеген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әлеуметтік-сезімтал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BC847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кедергілерді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алғышарттарын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32B0A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регламенттері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проактивті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дамытылуда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AF1AC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90%,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алушылардың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қолжетімділігіне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75,1%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(2018 ж. – 72,4%, 2019 ж. – 74,8%).</w:t>
      </w:r>
    </w:p>
    <w:p w14:paraId="61A3DAA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секторларда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</w:p>
    <w:p w14:paraId="66080AA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8D047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Самұрық-Қазына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ҰӘҚ" АҚ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холдингтердің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еншілес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біріздендірді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F1A06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Камералдық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жосықсыз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қатысушылар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конкурстан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жоғарылатылды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A442D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2021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A5631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ауқымы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қаржыландырылатын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D71E2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хартиясын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отандық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озық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тәжірибеге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шақырады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BADA6B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</w:p>
    <w:p w14:paraId="7FE1E32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D3D77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судьяларға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пара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парақорлықтағы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делдалдарға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санкциялар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қатаңдатылды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FE902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сотталғандарға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EE104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қарамағындағы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институты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Ол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сәттен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8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отставкасы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13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98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блоктың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109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21 топ-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менеджері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F325E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2018-2020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мыңнан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министр, 3 вице-министр, 8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31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8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</w:t>
      </w:r>
    </w:p>
    <w:p w14:paraId="1A02961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ынтымақтастық</w:t>
      </w:r>
      <w:proofErr w:type="spellEnd"/>
    </w:p>
    <w:p w14:paraId="7043E10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жылыстатуға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конвенцияларға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Ыстамбұл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ынтымақтастық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(ЭЫДҰ)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желісі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(ГРЕКО)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1C444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сындарлы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74FC8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2019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ЭЫДҰ-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Еуропа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Азия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желісінің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пленарлық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топ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Ыстамбұл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4-раунды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есебіне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(29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20-сы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ілгерілеушілік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2D09076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көріністерін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іргетасын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Transparency International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түйсіну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38 балл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+7 балл)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180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94-орынға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+30 позиция)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6D1ED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2.2. Орта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перспективада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түйінді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проблемалар</w:t>
      </w:r>
      <w:proofErr w:type="spellEnd"/>
    </w:p>
    <w:p w14:paraId="4B4592B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</w:p>
    <w:p w14:paraId="471B856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өкілдерімен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көптеген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D975F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Транспаренси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әлеуметтанушылық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тұрғысынан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сезімтал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жылдан-жылға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емханалар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ауруханалар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полиция,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басқармалары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ХҚКО-лар,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балабақшалар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90663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едәуір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50%-дан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AF319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кедергілер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екіұдай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мағыналы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дискрециялық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жеткіліксіз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баламалы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</w:t>
      </w:r>
    </w:p>
    <w:p w14:paraId="740F2CC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өңірлік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сүйене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34B51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автоматтандырудағы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кемшіліктер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олқылықтарға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21315A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жартылай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Көбінесе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цифрландыруды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жалғастыруда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цифрландырылған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іркілістер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кемшіліктер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себебінен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мәжбүр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31B42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дерекқорлардың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интеграциясы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проактивті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сервистік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D82C6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секторлардағы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</w:t>
      </w:r>
      <w:proofErr w:type="spellEnd"/>
    </w:p>
    <w:p w14:paraId="422B6FA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алғышарттарын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66975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институты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өзін-өзі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пәрменді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айналмады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5C9616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AAF3C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пассивтілігі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төмендеуіне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E57E69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Корпоративтік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еңбегіне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356CD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9D735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айтарлықтай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алшақ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болу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бекітілмеген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5E6E0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Жымқырылған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дәлелдеудің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күрделілігіне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B0D16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табылмайтын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түйсінуіне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тарапынан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көріністерінің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5E066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27864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осалдығы</w:t>
      </w:r>
      <w:proofErr w:type="spellEnd"/>
    </w:p>
    <w:p w14:paraId="5457908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факторларға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51A95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себебі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игеру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жеткіліксіздігі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үлестес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ұсыныстары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D993C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ысырап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сияқты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зардаптарға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игеру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жымқыруға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қолайлы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F07A6E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жұмсалуы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бытыраңқы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39A51F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Жұртшылықты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бөлшектерсіз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тиісінше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шектемей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тек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жеңілдетілген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нұсқасымен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таныстыруға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жасалмаған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485D1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транспарентті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28BAD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Пандемия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ковидтен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әлеуметтік-экономикалық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проблемасын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9572E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субсидиялар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гранттар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жеңілдікті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кредиттеу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65A76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түпкілікті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айқындамайтынына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мінез-құлыққа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триггерлер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</w:t>
      </w:r>
    </w:p>
    <w:p w14:paraId="04D365E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субсидиялаудың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орындылығы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маманданудың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қоғамдастығының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қатысуынсыз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Дискрециялық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қаржыландырудың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F8CF5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38266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жарғылық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капиталын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ұлғайту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аясынан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үрдісі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байқалады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азаматтық-құқықтық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мәмілелер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салдарынан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бұлыңғыр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ұтымсыз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жымқыру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274FA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Бір-бірін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едәуір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аудит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буынды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26D57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жеткіліксіз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айқындығы</w:t>
      </w:r>
      <w:proofErr w:type="spellEnd"/>
    </w:p>
    <w:p w14:paraId="6CD8FBF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сомасында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35%-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ЖІӨ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7%,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айтарлықтай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елеулі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463D1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айналымы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тартымдылығын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бесінші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салада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A2A33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салдарынан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платформалары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бытыраңқы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5BC16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1873F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міндеттемелерін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берушінің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қосалқы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мердігерлермен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берушінің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әрдайым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бола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26F21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проблема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игермегені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мәжбүрлі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формальді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атқарылуы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басым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21A71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(2018-2020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61%).</w:t>
      </w:r>
    </w:p>
    <w:p w14:paraId="3113A4D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тауарларды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тежейтін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A7F8F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(Азия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Дүниежүзілік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банк,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Еуропалық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Ислам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ЭЫДҰ)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сарапшылары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өткендей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кедергі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06F74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</w:p>
    <w:p w14:paraId="5249D0B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елеулі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бәсекелестікті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іркіп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кедергі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көшуін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тежейді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4D9A9F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кәсіпорындардың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нарықтарға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артықшылықпен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қалдырады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әртараптандыруды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инвестицияларды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өнімділіктің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өсуін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ілгерілету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күш-жігерге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нұқсан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5B4C1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нарықтағы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үстемдігі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отандық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кәсіпорындардың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қабілеттілігін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позициялардың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83E27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едәуір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орта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89367E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пысықталмай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бірқатары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министрліктердің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қайталайтынын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өтілгендей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бүгінгі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салмағы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60-80%-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0550F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жекешелендіру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жоймайды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жарнадан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FF39D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ұсыныстарды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форматы,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акциялар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пакеттерінің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сату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59E1F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сындарлы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жетілмегендігі</w:t>
      </w:r>
      <w:proofErr w:type="spellEnd"/>
    </w:p>
    <w:p w14:paraId="3D3E8EC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тәжірибесі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айғақтайды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F9590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институты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регламенттелмеген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D8C2A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жабықтығы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формальды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B1209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пікірлердің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плюрализмін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тежейді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пайдаланылмайды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3D28F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бюрократияландырылған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әшкерелеудегі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593DD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көзделмеген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A6E84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жетілмеген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</w:p>
    <w:p w14:paraId="5428DC7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аумақтар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бөлінісінде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9E3BF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әлеуметтанушылық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әдіснамасына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негізделмейді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70175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өлшенетін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түпкілікті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3BB0C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ағымдағы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ахуалды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әділдікті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баршаның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теңдігін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сұранысының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отырғанын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F8C1A4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3-бөлім.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тәжірибені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шолу</w:t>
      </w:r>
      <w:proofErr w:type="spellEnd"/>
    </w:p>
    <w:p w14:paraId="50298F2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озық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тәжірибесі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көптеген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факторлар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ұштастыруды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институционалдық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көңіл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652B6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күш-жігер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сәтсіздікке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ұшырайды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елеулі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Сондықтан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Доха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құрметтеу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айтылған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3EC14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Неғұрлым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елеулі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8A40E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факторларының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Бразилия, АҚШ, Украина,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Оңтүстік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Корея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порталдарында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E88BB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Грузияның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конкурстық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онлайн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сұрақтар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тендерлік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конкурстар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тендер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442B3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журналистік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практика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Ұлыбританияда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Францияда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Швецияда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еуропаның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39D67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Дүниежүзілік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қызығушылық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тудырады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Интегрити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Эпп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Integrity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App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алаяқтық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проблемалар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аяқталмаған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мектептің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фотосуреттерін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пара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аудио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файлды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E62B2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кедергілерді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дискрецияны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факторы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12B51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Эстонияның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дерекқорында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статистика мен сот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медициналық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шағымдарына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орайда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қалдырады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қорғалуын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шенеуніктер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мүлдем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BADE9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Оңтүстік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Кореяда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ЮНИ-ПАСС (UNI-PASS)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алушылардың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есебінен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4FB3F5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Австралияда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Мажарстанда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Молдовада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Румынияда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АҚШ-та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болғызбау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Ол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тестіленетін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білмейтін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мінез-құлықты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модельденген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BAEF8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Жеке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ден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84344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айналмалы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ажырамас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термин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D796D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Норвегияда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бизнесмендердің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жарты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"карантин"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Германияда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Испанияда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Латвияда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АҚШ-та, Франция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C35FC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зейнетақы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медициналық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жәрдемақы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төлемдері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3EE1D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Франция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Жапонияда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өтемақылары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Ұлыбританияда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зейнетақы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аударымдары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сектордағыға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15%-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6AA89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мезгілде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аз.</w:t>
      </w:r>
    </w:p>
    <w:p w14:paraId="4DD22DC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Грекияда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кедергі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келтірмеген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33EAD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Гонконгта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Сербияда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Сингапурда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дерекқорларға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мекемелерінен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келісімінсіз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C5EE8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жылыстатуға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(ФАТФ)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бенефициарлық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5BE35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2016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Ұлыбританияда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елеулі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Register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of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people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with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Significant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Control)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компания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капиталының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25%-дан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оны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2D72F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мінез-құлқын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көтермелеу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тренд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Еуропа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өнімдерді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маркетингтік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таңбалаудың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Мөлдір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толқын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("Clear Wave")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әдептің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орнықтылықтың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символы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9F8EC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мінез-құлық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пактілер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конкурсқа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тендерге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35FCA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өндіруші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(EITI)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CoST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пактілер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29822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озық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үрдістері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перспективаларын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8721D6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CDFDEF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ынталандыру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378EFE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197A89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22C5E1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B223DA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BA4BFF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A66670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азаматтық-құқықтық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қылмыстық-құқықтық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аспектілерде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мәжбүрлеу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8BB675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4-бөлім.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саясатты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пайымы</w:t>
      </w:r>
      <w:proofErr w:type="spellEnd"/>
    </w:p>
    <w:p w14:paraId="3BE39FD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сарынды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түбегейлі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непотизмнің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келген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қабылдамауына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басымдығына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76CB5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біртұтас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жалғастырылатын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663040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"Қазақстан-2050":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қалыптасқан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басымдықтарында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F9F127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Transparency International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түйсіну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47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94D58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реформалардың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D02B2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әзірленген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әсіресе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алғышарттарын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1551B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тәрбиелеу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аппарат пен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қоғамдастық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мінез-құлыққа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ынталандыру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мүлдем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қабылдамауға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1EC905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69BED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бедел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CBB751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5-бөлім.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саясатты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дамытудың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қағидаттары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тәсілдері</w:t>
      </w:r>
      <w:proofErr w:type="spellEnd"/>
    </w:p>
    <w:p w14:paraId="4C447D8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A8FD15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баршаның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A5E229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беру;</w:t>
      </w:r>
    </w:p>
    <w:p w14:paraId="0862A33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B1B9DF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басымдығы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88D12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4CD4BC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2E1773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көріністерінде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қабылдамау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EA8972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4BCC41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8BC3E7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трансформация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B4277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25B568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төзбеушілікті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5133F6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E741B6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74BEEC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712F54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D592B4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DDB49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1-міндет.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төзбеушілікті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</w:p>
    <w:p w14:paraId="5464982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</w:p>
    <w:p w14:paraId="322E17F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прагматизм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әркімнің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нанымына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593C9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проблемаларды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қабылдамауға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достық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қарым-қатынас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протекционизмді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ұштастырмауға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айыптауға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ұшырауға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761DA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жасамауды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таңдауы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ауырлығымен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салыстырылмауға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5BB33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декомпозицияланған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коммуникациялық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эволюциясында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F6CC8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түсіндіре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11FE0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Ауқымды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қажеттілігінен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4B7DA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көріністеріне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көзқарастары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ұрпақты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тәрбиелеу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2150F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қалыптасуының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табыстың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іргелі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факторы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2B8B3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орайда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институты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Ассамблеясының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мінез-құлықты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687958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имплементтеу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иммунитетін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7FC41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Баланы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мектепке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сүйемелдеп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91953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әлемнің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академиялық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пәрменді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616657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Сол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иммунитеті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ұрпағы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3FD4E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</w:p>
    <w:p w14:paraId="2FD6BAB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ЭЫДҰ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әдептілік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сатылмаушылық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C6E04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имиджін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лайықты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өнегелерін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жазып-көрсету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назар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976BD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оқытуды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үздіксіздігін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дәйектілігі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өзектілігін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112C1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тазалығын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ұштасатын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әзірленетін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D43F8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Сатылмаушылықтың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пәрменді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босатылғаннан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басу"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егжей-тегжейлі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регламенттеу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96C09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ынталандыру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әркімнің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дербестендіру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зор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68304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B12286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парасаттылығына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жәрдемдесу</w:t>
      </w:r>
      <w:proofErr w:type="spellEnd"/>
    </w:p>
    <w:p w14:paraId="32A4F23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ынталандыру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CED69D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пәрменді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шара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имплементтеу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01737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құрамдас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персоналының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көріністеріне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B7252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контрагенттермен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тараптардың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болмайтынын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түсінуіне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18EDE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комплаенс-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6AD11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мінез-құлық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үздіксіз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керек.</w:t>
      </w:r>
    </w:p>
    <w:p w14:paraId="31E43EF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корпоративтік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бизнес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жан-жақты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сенімділігі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тұрғысынан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шоғырландыруға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интеграцияланған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дерекқорды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505AE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дерекқорды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контрагенттерді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BB38B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шалдыққан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индикаторларының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алгоритмдері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7B893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қайшы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келмеуге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4AE5E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беделдік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ынталандырулар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көтермелеу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63C01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2-міндет.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болдырмау</w:t>
      </w:r>
      <w:proofErr w:type="spellEnd"/>
    </w:p>
    <w:p w14:paraId="0DCD0A0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азайту</w:t>
      </w:r>
      <w:proofErr w:type="spellEnd"/>
    </w:p>
    <w:p w14:paraId="0E064F9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Ұтымсыз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капитал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салымдарын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әсіресе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құюды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2819A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блоктық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лимиттерді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сүйемелденетін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6DA1E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жеделдігін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E8CC6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асығыс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F52DD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менеджментті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ED002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инвестициялаудың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өлшенетін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индикаторлардың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өңірдің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әлеуметтік-экономикалық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болжай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2AB61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факторларының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призмасы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шаққанда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қаржыландыруды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шығындарды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бөлінуін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98BB3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шынайы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индикаторларды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статистикалық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52260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болжау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сценарийлік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89FBF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платформаға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9309C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түпкілікті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алушыларға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жететіні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айтарлықтай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EA8D6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бояу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сәттен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игерілгенге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сүйемелдеуді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болдырмайды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3F832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орындылығы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тұрғысынан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әсіресе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зияткерлік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тапсырмалар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0976E1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Тауарлардың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сату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67836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Таза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бәсекелестіктің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өсуі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биржалық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сауданың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біртекті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тауарларға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тауар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28195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біріздендірілген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F604D0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қайталануын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тәуелсіздігін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аудит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оңтайландырылады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C77270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</w:p>
    <w:p w14:paraId="6222427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бытыраңқылығы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қомақты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жұмсалуының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жабықтығы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5D9FA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C2DF9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ревизия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орайда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басымдықтарына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үйлеспейтін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қайталанатын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оңтайландыруға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08DC2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әмбебап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порталға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инфрақұрылымды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IT-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платформаны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F3A44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ассигнация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бенефициарларының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алушыны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қадағалауға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қақтығысын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едәуір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F13FD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әдіснамасын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2AAFA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адресаттар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проактивті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форматы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A0D13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алушылардың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өлшемшарттарға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интеграциялау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азайтылатын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86EC0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төмендету</w:t>
      </w:r>
      <w:proofErr w:type="spellEnd"/>
    </w:p>
    <w:p w14:paraId="3C19543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қалаушы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C1422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кәсіпорындар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холдингтер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монополиялық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жеңілдіктер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оңтайландыру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қабілеттілігінің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өсуіне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13F9D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65340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бола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89D8D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жекешелендіру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сүйемелденуге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50AA5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жарнадан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секторға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A2A2B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4936A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жеткіліксіз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(субсидия,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гранттар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пысықтау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C254E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факторы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</w:p>
    <w:p w14:paraId="3C40BAA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шенеунікпен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тиісінше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алғышарттарын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бюрократиядан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арылтуға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A4649A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озық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83639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ауқымына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Үкіметтің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архитектурасын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айтарлықтай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жеңілдетеді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құжаттар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берілетіндіктен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90FB0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жасырын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платформалар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мезгілде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баламалы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дәйекті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0FB7E4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проактивті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бизнес-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реинжинирингтеудің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286D4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трансформация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тұрғысынан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F5A79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Қолма-қол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төлемдер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инфрақұрылымын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әмиянын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ұлғайту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шара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ағындарын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оңайлатады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2C3C4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алғышарттарын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</w:p>
    <w:p w14:paraId="53114E9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жариялылығы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алғышарттарын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бетінше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A0054F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сапа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объективтілік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C95AD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проблемаларды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формализмнің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AF617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индикаторлары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картограммаларды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бейіндері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көрінісін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талқылаудан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арыла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сезімтал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F3A1CB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мониторинг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отырыстарында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6D860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BCA98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интеллект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ұтымды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FC106E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анағұрлым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құрамдас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32716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3-міндет.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</w:p>
    <w:p w14:paraId="39348F8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әділеттілікті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73CA9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үстемдігін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төрелігінің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310AA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судьялардың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тәуелсіздігі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ашықтығы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72A12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буынды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пәрменді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шара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99D320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арандатушылық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Кінәсіздік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презумпциясы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конституциялық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E942C3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іс-әрекеттерінен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болғызбай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жосықсыз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қызметшілерді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integrity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check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717B1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тексерушілер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тарапынан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8B3EC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Игіліктерді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Сондықтан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яғни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жоятын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F3241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айтарлықтай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баю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BC661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пәрменділігін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декларацияларды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A6459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мониторинг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операцияларын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қадағалауға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C9C28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БҰҰ-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конвенциясының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қалаушы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әсіресе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ұштасқан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3764E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ақшаны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 ("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follow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the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money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мамандануын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ынтымақтасуын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тергеп-тексеруді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26681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жосықсыз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шенеуніктермен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бизнес-орта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748F2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Сондықтан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A49F9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айыппұл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санкцияларын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компаниялар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8C18B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мезгілде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кәсіпкерлік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сыйымсыз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рейдерліктен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A9CCD5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тұрғысынан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сыйақыны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қорқытып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7D760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Неғұрлым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пара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криминалдандыру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2640C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елеулі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прогреске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бұлтартпастығын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Еуропа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конвенциясына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ЭЫДҰ-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коммерциялық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мәмілелерді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конвенциясына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керек.</w:t>
      </w:r>
    </w:p>
    <w:p w14:paraId="2A8F5E9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4-міндет.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күшейту</w:t>
      </w:r>
      <w:proofErr w:type="spellEnd"/>
    </w:p>
    <w:p w14:paraId="592CBA5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</w:p>
    <w:p w14:paraId="23F4B21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пікірі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"лакмус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61993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шектелмейді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40946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балама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C8AD65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өкілдерінің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өңірдегі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неғұрлым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проблемалы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54E938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есебінен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мониторинг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7EE23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жариялылығы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сындарлы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диалогқа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жәрдемдесетін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шенеуніктермен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B9EE1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бытыраңқылық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F0B1F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Пәрменді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тұрғысынан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оңайлатуды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FE82BF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8EC924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журналистер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қазақстандықтардың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ұстанымын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6B39F6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журналистердің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өкілеттіктері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F8144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жақсарту</w:t>
      </w:r>
      <w:proofErr w:type="spellEnd"/>
    </w:p>
    <w:p w14:paraId="7F2FC9E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ынталандыру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қолданыстағы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618D6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көзқарас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қабылдамау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жеткізушілікпен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астаспауға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7A138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коммуникацияның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оңайлатылған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4B6EC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бюджет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қаражатын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ұтымды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резонанс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тудыратын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сигналдарға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назар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жұмсау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көтермелеуге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AE6324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ЭЫДҰ-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ГРЕКО-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244B4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берушілерді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қудалау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қысым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68A91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еткені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құпиялылығына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52B264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5-міндет.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</w:p>
    <w:p w14:paraId="73684C9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объективті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4FB5D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объективтілік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ахуалды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индикатор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FFE9B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толыққанды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рейтингтік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жақсартуға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ынталандырады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B6384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әлеуметтанушылық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өлшеулерді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жұртшылықтың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зерттеулердің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99ACA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түйсінудің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қаншалықты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81204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6-міндет.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</w:p>
    <w:p w14:paraId="16BFA0E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беріліп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дерекқорларына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мақсаттарда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пысықтай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интеграцияланған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08B98D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жасырын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заңдылықтар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арақатынасын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үрдістері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инсайдтарды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ықпал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73B71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алғышарттарының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сигналдары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кейіннен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44BE2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"1424"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call-орталығы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озық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3FF095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комплаенс-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үйлестіруші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күшейтіледі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FD34E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толықтығын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регламенттеу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E38BA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уәкілдердің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регламенттеу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F70C08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біліктілігін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үздіксіз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96226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активтерін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криптобиржаларды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платформаларды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B2A7E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байыпты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ынтымақтастық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озық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имплементтеу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ГРЕКО-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ЭЫДҰ-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E024A0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6-бөлім.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индикаторлар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күтілетін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нәтижелер</w:t>
      </w:r>
      <w:proofErr w:type="spellEnd"/>
    </w:p>
    <w:p w14:paraId="1AEA1AE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6.1. 2026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индикаторлар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217688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Transparency International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түйсіну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47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122E5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12 айда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пара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пара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индикаторлары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тізбесіндегі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жаһандық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индикатор) – 25,3%-дан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F882F3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Дүниежүзілік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(Government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Effectiveness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74-75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процентильден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687738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Дүниежүзілік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форумның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Жаһандық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қабілеттілік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Институттар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индикаторы – 48-орыннан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568884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Дүниежүзілік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төрелігі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үстемдігі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(World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Justice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Project,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Rule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of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Law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Index) – 0,57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641753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Дүниежүзілік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пікірін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(Voice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and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Accountability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57,5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процентильден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839D1BD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Дүниежүзілік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(Control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of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Corruption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48-50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процентильден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D2FF99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ЖІӨ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экономикаға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13,9%-дан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4868C44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9)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66 %-дан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BFDCF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6.2. 2026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38C44B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тартылуы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7353D2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аппарат;</w:t>
      </w:r>
    </w:p>
    <w:p w14:paraId="0077FA2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тәуекелдерін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5C5779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транспарентті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38A0DF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658DF" w:rsidRPr="005658DF" w14:paraId="73E6F55D" w14:textId="77777777" w:rsidTr="005658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6727D" w14:textId="77777777" w:rsidR="005658DF" w:rsidRPr="005658DF" w:rsidRDefault="005658DF" w:rsidP="00565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31EF2" w14:textId="77777777" w:rsidR="005658DF" w:rsidRPr="005658DF" w:rsidRDefault="005658DF" w:rsidP="00565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" w:name="z394"/>
            <w:bookmarkEnd w:id="4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саясатының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2022 –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жылдарға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арналған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тұжырымдамасына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>ҚОСЫМША</w:t>
            </w:r>
          </w:p>
        </w:tc>
      </w:tr>
    </w:tbl>
    <w:p w14:paraId="7E5FED9D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bookmarkStart w:id="5" w:name="z395"/>
      <w:bookmarkEnd w:id="5"/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саясатының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2022 – 2026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жылдарға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тұжырымдамасын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жөніндегі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br/>
        <w:t>ІС-ҚИМЫЛ ЖОСПАРЫ</w:t>
      </w:r>
    </w:p>
    <w:p w14:paraId="412B918D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Ескерту</w:t>
      </w:r>
      <w:proofErr w:type="spellEnd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Қосымшаға</w:t>
      </w:r>
      <w:proofErr w:type="spellEnd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өзгеріс</w:t>
      </w:r>
      <w:proofErr w:type="spellEnd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– ҚР </w:t>
      </w:r>
      <w:proofErr w:type="spellStart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 xml:space="preserve"> 26.11.2022 </w:t>
      </w:r>
      <w:hyperlink r:id="rId11" w:anchor="z437" w:history="1">
        <w:r w:rsidRPr="005658DF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№ 5</w:t>
        </w:r>
      </w:hyperlink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Жарлығымен</w:t>
      </w:r>
      <w:proofErr w:type="spellEnd"/>
      <w:r w:rsidRPr="005658DF"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580"/>
        <w:gridCol w:w="2825"/>
        <w:gridCol w:w="1150"/>
        <w:gridCol w:w="3307"/>
      </w:tblGrid>
      <w:tr w:rsidR="005658DF" w:rsidRPr="005658DF" w14:paraId="637B62D5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BAF4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FF331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Реформалардың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/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іс-шаралардың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706F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Аяқтау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2176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Аяқталу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7B72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орындаушылар</w:t>
            </w:r>
            <w:proofErr w:type="spellEnd"/>
          </w:p>
        </w:tc>
      </w:tr>
      <w:tr w:rsidR="005658DF" w:rsidRPr="005658DF" w14:paraId="1BCF3604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B80A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2BF5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3231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5923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6A9D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5658DF" w:rsidRPr="005658DF" w14:paraId="69BF8374" w14:textId="77777777" w:rsidTr="005658D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7E9C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Стратегиялық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көрсеткіш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Transparency International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түйсіну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балл: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42,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43,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44,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45,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1601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ОМО, ЖАО</w:t>
            </w:r>
          </w:p>
        </w:tc>
      </w:tr>
      <w:tr w:rsidR="005658DF" w:rsidRPr="005658DF" w14:paraId="4ECC183E" w14:textId="77777777" w:rsidTr="005658D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2EF14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1-міндет.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Cыбайлас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төзбеушілікті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қалыптастыру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" w:name="z397"/>
            <w:bookmarkEnd w:id="6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индикаторлар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7" w:name="z398"/>
            <w:bookmarkEnd w:id="7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өткен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12 айда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кемінде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байланыс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пара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төлеген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осы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пара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талап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еткен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адамдардың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үлесі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даму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мақсаттарының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2030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дейінгі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индикаторлары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тізбесіндегі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жаһандық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индикатор),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31,2,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29,6,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28,3,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27,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25,3;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Дүниежүзілік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банктің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тиімділігі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(Government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Effectiveness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процентиль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62-65,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65-68,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68-73,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74-75,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74-75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ABF5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СЖҚІА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ҰЭМ, АҚДМ, ЦДИАӨМ, МҚІА</w:t>
            </w:r>
          </w:p>
        </w:tc>
      </w:tr>
      <w:tr w:rsidR="005658DF" w:rsidRPr="005658DF" w14:paraId="31A5343D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AEAF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1.1.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Құндылықтарды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өзгерту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мәдениетті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</w:p>
        </w:tc>
      </w:tr>
      <w:tr w:rsidR="005658DF" w:rsidRPr="005658DF" w14:paraId="1F927FD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1E39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448F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Әртүрлі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топтар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деңгейінде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декомпозицияланған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іс-шаралар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FAE9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Үкімет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қаулысы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93A0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33B3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АҚДМ, СЖҚІА, МСМ, ЦДИАӨМ, БҒМ,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ҚХА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5658DF" w:rsidRPr="005658DF" w14:paraId="663F7AE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E7DE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0AC8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одан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тетіктерін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айқындай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жария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тізілімін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7BE4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BF16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8D21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</w:t>
            </w:r>
          </w:p>
        </w:tc>
      </w:tr>
      <w:tr w:rsidR="005658DF" w:rsidRPr="005658DF" w14:paraId="28AA4B21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A56D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16F8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насихатты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азаматтар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кәсіпкерлерге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қолданыстағы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актілерді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түсінікті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түсіндіре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сондай-ақ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өмірлік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жағдайлар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фактілер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шешімдерді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хабардар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жолымен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0ABE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әдістемелік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бұйрықтар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02559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8" w:name="z404"/>
            <w:bookmarkEnd w:id="8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III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9" w:name="z405"/>
            <w:bookmarkEnd w:id="9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III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58C0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162E7DB4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0EF4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7684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БҰҰ ЕҚБ-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жастардың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мүмкіндіктерін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жаһандық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ресурс"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бастамасына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8599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0C72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3D9F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БҒМ</w:t>
            </w:r>
          </w:p>
        </w:tc>
      </w:tr>
      <w:tr w:rsidR="005658DF" w:rsidRPr="005658DF" w14:paraId="7DFEBAF9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91E1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4E91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берудің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деңгейлерінде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бағдарламаларына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парасаттылық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мәдениет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тақырыптарын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F1E2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бағдарламалары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48F3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F805A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БҒМ, ЖАО</w:t>
            </w:r>
          </w:p>
        </w:tc>
      </w:tr>
      <w:tr w:rsidR="005658DF" w:rsidRPr="005658DF" w14:paraId="5D2D388D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7EFB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368A4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ЖОО-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ларда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0" w:name="z410"/>
            <w:bookmarkEnd w:id="10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халықаралық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/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стандартты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академиялық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адалдық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құралдарын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2216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сертификаттары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ректорлардың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бұйрықтары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689E1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850C1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БҒМ</w:t>
            </w:r>
          </w:p>
        </w:tc>
      </w:tr>
      <w:tr w:rsidR="005658DF" w:rsidRPr="005658DF" w14:paraId="555714EA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F589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1.2.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аппараттың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парасаттылығын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</w:p>
        </w:tc>
      </w:tr>
      <w:tr w:rsidR="005658DF" w:rsidRPr="005658DF" w14:paraId="136BEA0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A305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D89EB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қызметшілермен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профилактикалық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1" w:name="z414"/>
            <w:bookmarkEnd w:id="11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шалдыққан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айқындау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өлшемшарттарды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әдеп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уәкілдердің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шалдыққан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атқаратын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қызметшілермен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профилактикалық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ұйымдастыруы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0D01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әдістемелік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AF1E6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2" w:name="z417"/>
            <w:bookmarkEnd w:id="12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3" w:name="z418"/>
            <w:bookmarkEnd w:id="13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EB03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СЖҚІА, МҚІА,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32925A9E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DF9F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C4AE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оқытудың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үздіксіздігін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дәйектілігі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өзектілігін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оны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1901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бағдарламалары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2F52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4287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МҚІА, ЖС, БП, ІІМ,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Қорғанысмині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МБА,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</w:p>
        </w:tc>
      </w:tr>
      <w:tr w:rsidR="005658DF" w:rsidRPr="005658DF" w14:paraId="497EA1FF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B280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A889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квазимемлекеттік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секторда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қақтығысын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реттеуді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663E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3F32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415A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МҚІА</w:t>
            </w:r>
          </w:p>
        </w:tc>
      </w:tr>
      <w:tr w:rsidR="005658DF" w:rsidRPr="005658DF" w14:paraId="243F413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98BA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105618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тартымдылығын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4" w:name="z422"/>
            <w:bookmarkEnd w:id="14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әлеуметтік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пакетті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5" w:name="z423"/>
            <w:bookmarkEnd w:id="15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қызметшілердің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еңбегін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ұйымдастыру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жағдайлар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3)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өзге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де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төленетін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қызметпен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айналысу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мүмкіндіктерді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3C64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ACA1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8B47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МҚІА, СЖҚІА, 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БП</w:t>
            </w:r>
          </w:p>
        </w:tc>
      </w:tr>
      <w:tr w:rsidR="005658DF" w:rsidRPr="005658DF" w14:paraId="1E3EF801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4F59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1.3.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Бизнестің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парасаттылығына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жәрдемдесу</w:t>
            </w:r>
            <w:proofErr w:type="spellEnd"/>
          </w:p>
        </w:tc>
      </w:tr>
      <w:tr w:rsidR="005658DF" w:rsidRPr="005658DF" w14:paraId="1F60FCE0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CF6C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44E3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орнынан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кейінгі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шеңберінде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комплаенс-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мамандарды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даярлау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4A767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бағдарламалары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F9A2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AC69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БҒМ, СЖҚІА, ЕХӘҚМ</w:t>
            </w:r>
          </w:p>
        </w:tc>
      </w:tr>
      <w:tr w:rsidR="005658DF" w:rsidRPr="005658DF" w14:paraId="443CC35D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1E06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BF1F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Квазимемлекеттік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жекеше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секторлар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субъектілерінің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ISO 37001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ҚР СТ 3049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стандартын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9E834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сертификаты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FCA0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6836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МБА,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5658DF" w:rsidRPr="005658DF" w14:paraId="58E0629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FADA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6154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Квазимемлекеттік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жекеше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секторлар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субъектілерінің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қызметкерлерін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өтеусіз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BC37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бағдарламалары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6E20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933A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ОМО, ЖАО,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5658DF" w:rsidRPr="005658DF" w14:paraId="58E7098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3268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9E38E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"Бизнес-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серіктестердің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тізілімі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функционалын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6" w:name="z427"/>
            <w:bookmarkEnd w:id="16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төлеушінің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парасаттылық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",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орнықтылық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төлем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тәртібінің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әзірлеу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7" w:name="z428"/>
            <w:bookmarkEnd w:id="17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2) 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тиісті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қағидатын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8" w:name="z429"/>
            <w:bookmarkEnd w:id="18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3)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индикаторлармен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толықтыру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19" w:name="z430"/>
            <w:bookmarkEnd w:id="19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стандартты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енгізген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компаниялардың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өнімдерін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"таза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толқын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("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clear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wave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белгісімен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таңбалау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0" w:name="z431"/>
            <w:bookmarkEnd w:id="20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бизнестің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рейтингін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6)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тіркеуден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кейінгі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бірінші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бастаған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кәсіпкерлерді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сүйемелдеу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функционалды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мүмкіндігін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қарастыру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7BA89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пайдалануға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0435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III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40BD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СЖҚІА,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13226A7B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5526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691B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стандарттарды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енгізген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қолдайтын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кәсіпкерлік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субъектілері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жеңілдіктер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преференциялар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шартты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жеңілдіктер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09C4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738D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B5D2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ИИДМ,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054D7AAF" w14:textId="77777777" w:rsidTr="005658D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BB013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2-міндет.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мүмкіндіктерін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болдырмау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1" w:name="z435"/>
            <w:bookmarkEnd w:id="21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индикаторлар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2" w:name="z436"/>
            <w:bookmarkEnd w:id="22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экономикаға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қатысу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қысқарту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ЖІӨ-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%-бен: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14,7,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14,5,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14,2,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14,0,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13,9;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Дүниежүзілік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экономикалық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форумның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Жаһандық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бәсекеге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қабілеттілік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Институттар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индикаторы,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58,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56,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53,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50,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E960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БҚДА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ҰЭМ, ЖАО</w:t>
            </w:r>
          </w:p>
        </w:tc>
      </w:tr>
      <w:tr w:rsidR="005658DF" w:rsidRPr="005658DF" w14:paraId="23B796D8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848A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2.1. Бюджет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қаражатын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тиімсіз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жұмсау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азайту</w:t>
            </w:r>
            <w:proofErr w:type="spellEnd"/>
          </w:p>
        </w:tc>
      </w:tr>
      <w:tr w:rsidR="005658DF" w:rsidRPr="005658DF" w14:paraId="5948D2A1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2991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7B8C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Құрылыс-монтаждау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жұмыстары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саласында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актілерге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мәжбүрлі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қою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болдырмайтын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қаржыландыруды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59B28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3541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CD44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ҰЭМ</w:t>
            </w:r>
          </w:p>
        </w:tc>
      </w:tr>
      <w:tr w:rsidR="005658DF" w:rsidRPr="005658DF" w14:paraId="7ABDF43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549B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A12E1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басымдықтарға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басқарудың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3" w:name="z440"/>
            <w:bookmarkEnd w:id="23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блоктық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бюджетті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шеңберінде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қою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қағидасын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4" w:name="z441"/>
            <w:bookmarkEnd w:id="24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көрсеткіштерді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есептеудің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қолданыстағы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әдістемелерін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5" w:name="z442"/>
            <w:bookmarkEnd w:id="25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инвестициялық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тиісінше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мониторингтеу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бюджеттік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бағдарламалар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әкімшілерінің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жауапкершілігін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6" w:name="z443"/>
            <w:bookmarkEnd w:id="26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өткізуді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бюджет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қаражатын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алушылар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алғанда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бюджет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қаражатын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сәтінен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бастап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игеру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сәтіне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дейінгі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процесті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ашық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деректердің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бірыңғай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интернет-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порталында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жариялау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бюджет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қаражатын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алушылардың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жария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тізілімін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қалыптастыру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5) бюджет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қаражатын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игеру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процестерінде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ақшаны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бояу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тетігін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2FEF5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7" w:name="z445"/>
            <w:bookmarkEnd w:id="27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бұйрықтар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8" w:name="z446"/>
            <w:bookmarkEnd w:id="28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29" w:name="z447"/>
            <w:bookmarkEnd w:id="29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ашық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бірыңғай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интернет-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порталындағы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жария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BBFD7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0" w:name="z449"/>
            <w:bookmarkEnd w:id="30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1" w:name="z450"/>
            <w:bookmarkEnd w:id="31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2" w:name="z451"/>
            <w:bookmarkEnd w:id="32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3" w:name="z452"/>
            <w:bookmarkEnd w:id="33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4" w:name="z453"/>
            <w:bookmarkEnd w:id="34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III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5" w:name="z454"/>
            <w:bookmarkEnd w:id="35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6" w:name="z455"/>
            <w:bookmarkEnd w:id="36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7" w:name="z456"/>
            <w:bookmarkEnd w:id="37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B8159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СЖРА, ЦДИАӨМ,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8" w:name="z458"/>
            <w:bookmarkEnd w:id="38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СЖРА ҰСБ, 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39" w:name="z459"/>
            <w:bookmarkEnd w:id="39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0" w:name="z460"/>
            <w:bookmarkEnd w:id="40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ЦДИАӨМ, АҚДМ, ҰЭМ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СЖҚІА, ЦДИАӨМ</w:t>
            </w:r>
          </w:p>
        </w:tc>
      </w:tr>
      <w:tr w:rsidR="005658DF" w:rsidRPr="005658DF" w14:paraId="6794F5A0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EEDB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2A2E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Әлеуметтік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маңызы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бар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салаларда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шағып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қаржыландыру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соңынан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3069C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807A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9BF1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64DC5551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FE94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4D65C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бәсекелестік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күшейту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1" w:name="z463"/>
            <w:bookmarkEnd w:id="41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1)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тауарларға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арналған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техникалық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ерекшеліктерді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стандарттау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біріздендіру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тауарлардың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бірыңғай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каталогын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2" w:name="z464"/>
            <w:bookmarkEnd w:id="42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тауарлар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босату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бағасын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айқындау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3)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биржалық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сауданы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кеңейту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0362D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3" w:name="z466"/>
            <w:bookmarkEnd w:id="43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әдістемелік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B4361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4" w:name="z468"/>
            <w:bookmarkEnd w:id="44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5" w:name="z469"/>
            <w:bookmarkEnd w:id="45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6" w:name="z470"/>
            <w:bookmarkEnd w:id="46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7" w:name="z471"/>
            <w:bookmarkEnd w:id="47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48A5A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Самұрық-Қазына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ҰӘҚ" АҚ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),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Бәйтерек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ҰБХ" АҚ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компаниялар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8" w:name="z473"/>
            <w:bookmarkEnd w:id="48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СИМ</w:t>
            </w:r>
          </w:p>
        </w:tc>
      </w:tr>
      <w:tr w:rsidR="005658DF" w:rsidRPr="005658DF" w14:paraId="6BF10F1F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1EE3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DCECD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көзден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ерекше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тәртіппен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сондай-ақ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тапсырмалар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шеңберінде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өткізілетін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негіздерін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қысқарту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тәртіп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пен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қауіпсіздік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қажеттіліктерін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қоспағанда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65F0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94E1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III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49B9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ҰЭМ, ҰҚК,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Қорғанысмині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ІІМ</w:t>
            </w:r>
          </w:p>
        </w:tc>
      </w:tr>
      <w:tr w:rsidR="005658DF" w:rsidRPr="005658DF" w14:paraId="00822DD1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E055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05FE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квазимемлекеттік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сектордың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бірыңғай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талаптарды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B233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1CA5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D617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Самұрық-Қазына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ҰӘҚ" АҚ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5658DF" w:rsidRPr="005658DF" w14:paraId="7648B756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454F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C376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аудит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бақылау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оңтайландыру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қайталануды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болдырмау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тәуелсіздікті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жолымен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5A40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24E3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F4F7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ЖАП,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</w:p>
        </w:tc>
      </w:tr>
      <w:tr w:rsidR="005658DF" w:rsidRPr="005658DF" w14:paraId="5F818E94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E4B0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2.2.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Бюджеттік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экономикалық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</w:p>
        </w:tc>
      </w:tr>
      <w:tr w:rsidR="005658DF" w:rsidRPr="005658DF" w14:paraId="778727D2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7BCB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EFF4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Экономиканың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салаларында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кәсіпкерлікті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субсидиялау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кепілдік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гранттар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кешенді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тиісті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нормативтік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актілерді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тексеру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осы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экономикалық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5633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B6BC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2795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ҰЭМ, СЖРА, БҚДА, СЖҚІА, ЦДИАӨМ,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4CEBF6EF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F9C4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2.3.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экономикаға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қатысу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азайту</w:t>
            </w:r>
            <w:proofErr w:type="spellEnd"/>
          </w:p>
        </w:tc>
      </w:tr>
      <w:tr w:rsidR="005658DF" w:rsidRPr="005658DF" w14:paraId="53E0604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D1B2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8337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Бәсекесі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жеткіліксіз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салаларды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қоспағанда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қатысу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үлесі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бар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ұйымдарға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шектеулер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9C075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2990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493A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БҚДА,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Самұрық-Қазына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ҰӘҚ" АҚ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71524749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A66F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E315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Монополиясыздандыру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қолайлы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бәсекелес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орта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экономикаға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қатысуын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қысқарту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қауіпсіздікті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байланысты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қоспағанда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85F6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0C91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0171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БҚДА,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Самұрық-Қазына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ҰӘҚ" АҚ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5658DF" w:rsidRPr="005658DF" w14:paraId="2D66493C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5A05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2.4.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цифрландыру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төмендету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факторы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ретінде</w:t>
            </w:r>
            <w:proofErr w:type="spellEnd"/>
          </w:p>
        </w:tc>
      </w:tr>
      <w:tr w:rsidR="005658DF" w:rsidRPr="005658DF" w14:paraId="0C8CE0DE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44BD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EC7DB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басқаруды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49" w:name="z481"/>
            <w:bookmarkEnd w:id="49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бизнес-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процестерді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оңтайландыру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0" w:name="z482"/>
            <w:bookmarkEnd w:id="50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көрсетілетін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проактивті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форматын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1" w:name="z483"/>
            <w:bookmarkEnd w:id="51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көрсетудің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баламалы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нысандарын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қысқарту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4)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емес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платформалар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көрсетудің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форматын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кеңейту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5F85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бұйрықтар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5355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D121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ЦДИАӨМ, МҚІА,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40F8F8D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B619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AC50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Нормативтік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актілердің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трансформация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талаптарына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сәйкестігі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тұрғысынан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47C3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E6DC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6215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ЦДИАӨМ</w:t>
            </w:r>
          </w:p>
        </w:tc>
      </w:tr>
      <w:tr w:rsidR="005658DF" w:rsidRPr="005658DF" w14:paraId="624475F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F36D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7645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бірыңғай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ауқымына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негізделген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үкіметтің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архитектурасын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14B1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A003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69EB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ЦДИАӨМ</w:t>
            </w:r>
          </w:p>
        </w:tc>
      </w:tr>
      <w:tr w:rsidR="005658DF" w:rsidRPr="005658DF" w14:paraId="6A2B5BE5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DDB7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87B0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жүйелерді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әзірлеу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жою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4BAD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бұйрықтар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E19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C022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ЦДИАӨМ, СЖҚІА</w:t>
            </w:r>
          </w:p>
        </w:tc>
      </w:tr>
      <w:tr w:rsidR="005658DF" w:rsidRPr="005658DF" w14:paraId="286ED33C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1563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4E5F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Қолма-қол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ақшасыз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төлемдердің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инфрақұрылымын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кеңейту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68C0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769F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A39F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ҰБ, СИМ,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ЦДИАӨМ, ҰЭМ,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5E83BDCC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A6D1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86327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ТМККК/МӘМС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шеңберінде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медициналық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көрсетілетін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қолжетімділігі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ашықтығын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2" w:name="z490"/>
            <w:bookmarkEnd w:id="52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медициналық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көрсетілетін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әсіресе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амбулаториялық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дәрі-дәрмекпен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алушыны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QR-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кодтау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сәйкестендіру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денсаулық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субъектілерінен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дәрілік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заттар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медициналық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бұйымдарды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көрсетілетін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веб-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порталына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ауыстыру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цифрландыруды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0877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8BD5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III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546A6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ДСМ,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6B2CCDC5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5320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2.5.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алғышарттарын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жою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құралдарын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</w:p>
        </w:tc>
      </w:tr>
      <w:tr w:rsidR="005658DF" w:rsidRPr="005658DF" w14:paraId="645E297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EE46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CCAD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мәселелері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зерттеу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орталығын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E4CE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9401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D7E9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</w:t>
            </w:r>
          </w:p>
        </w:tc>
      </w:tr>
      <w:tr w:rsidR="005658DF" w:rsidRPr="005658DF" w14:paraId="537E1D8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9A66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28886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Нормативтік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актілердің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жобаларына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сараптаманы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3" w:name="z494"/>
            <w:bookmarkEnd w:id="53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нормативтік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актілердің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үлгілік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ұқсас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жобаларына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бірыңғай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сараптаманы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жасанды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интеллект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элементтерін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C703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Үкімет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қаулысы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9F1C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D4C8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</w:t>
            </w:r>
          </w:p>
        </w:tc>
      </w:tr>
      <w:tr w:rsidR="005658DF" w:rsidRPr="005658DF" w14:paraId="5C29912F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FA45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FEDA7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ішкі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сыртқы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талдауларды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4" w:name="z497"/>
            <w:bookmarkEnd w:id="54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тәсілді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5" w:name="z498"/>
            <w:bookmarkEnd w:id="55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қағидаларын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6" w:name="z499"/>
            <w:bookmarkEnd w:id="56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ішкі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сыртқы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талқылау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асырылу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мониторингі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процесіне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кеңестерді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міндетті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7" w:name="z500"/>
            <w:bookmarkEnd w:id="57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мониторинг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көздерін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жасалған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сыртқы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ішкі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талдаулардың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ұсынымдарымен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толықтыру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5)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мониторинг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нәтижелерін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кеңестің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отырыстарында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CEFE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Үкімет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қаулысы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бұйрық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CD27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27BF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ОМО, ЖАО</w:t>
            </w:r>
          </w:p>
        </w:tc>
      </w:tr>
      <w:tr w:rsidR="005658DF" w:rsidRPr="005658DF" w14:paraId="15191C4E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3A09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4F655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стандарт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институтын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8" w:name="z503"/>
            <w:bookmarkEnd w:id="58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уәкілетті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тиісті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әдістемені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құзырет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59" w:name="z504"/>
            <w:bookmarkEnd w:id="59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әдістемені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3) экономика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салаларына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қатысты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тәуекелдерінің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бейіндері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бар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картограммаларын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AF22B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0" w:name="z506"/>
            <w:bookmarkEnd w:id="60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бұйрық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картограммалар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94CEA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1" w:name="z508"/>
            <w:bookmarkEnd w:id="61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2" w:name="z509"/>
            <w:bookmarkEnd w:id="62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3" w:name="z510"/>
            <w:bookmarkEnd w:id="63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4" w:name="z511"/>
            <w:bookmarkEnd w:id="64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8791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7A90E8F6" w14:textId="77777777" w:rsidTr="005658D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5F865E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3-міндет.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Жауапкершіліктің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бұлтартпастығын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5" w:name="z513"/>
            <w:bookmarkEnd w:id="65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индикатор: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Дүниежүзілік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сот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төрелігі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үстемдігі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(World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Justice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Project,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Rule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of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Law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Index), балл: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0,53,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0,54,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0,55,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0,56,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0,57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2C08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АҚДМ, ЦДИАӨМ, ІІМ, ЕХӘҚМ, ҰЭМ, СИМ,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ЖС, БП, ҰҚК, ЕК, СЖҚІА, МҚІА, ДСМ</w:t>
            </w:r>
          </w:p>
        </w:tc>
      </w:tr>
      <w:tr w:rsidR="005658DF" w:rsidRPr="005658DF" w14:paraId="69544A7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46111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B672B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"Smart-сот"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6" w:name="z515"/>
            <w:bookmarkEnd w:id="66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виртуалды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сотта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қаралған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одан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әрі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ұлғайту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2) сот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жүргізуде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жасанды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интеллектті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талдама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бөлігінде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1AA1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753E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9AD9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ЖС, ЦДИАӨМ</w:t>
            </w:r>
          </w:p>
        </w:tc>
      </w:tr>
      <w:tr w:rsidR="005658DF" w:rsidRPr="005658DF" w14:paraId="5DF28500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8FD8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297E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Парасаттылыққа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тексеруді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integrity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check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тетігін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A68C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2C82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45D0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ЖС, БП, ІІМ, ҰҚК, ҚМА;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24EEC12D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5439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5DE11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Негізсіз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баю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жауапкершілікті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16A9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36CB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E68F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БП, ҚМА, ҰҚК,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ӘдМ</w:t>
            </w:r>
            <w:proofErr w:type="spellEnd"/>
          </w:p>
        </w:tc>
      </w:tr>
      <w:tr w:rsidR="005658DF" w:rsidRPr="005658DF" w14:paraId="06CE7C8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759A3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9F2A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Шығыстардың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кірістерге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сәйкестігі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декларацияларды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тәуекелге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бағдарланған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бақылау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F571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C3C4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III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181D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СЖҚІА, ҚМА</w:t>
            </w:r>
          </w:p>
        </w:tc>
      </w:tr>
      <w:tr w:rsidR="005658DF" w:rsidRPr="005658DF" w14:paraId="4B20D219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C311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333D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тергеп-тексеру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институтын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ақшаны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қадағалау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("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follow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the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money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қағидаты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2890B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41BC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BCCE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ҚМА, БП, ҰҚК, ІІМ,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Қорғанысмині</w:t>
            </w:r>
            <w:proofErr w:type="spellEnd"/>
          </w:p>
        </w:tc>
      </w:tr>
      <w:tr w:rsidR="005658DF" w:rsidRPr="005658DF" w14:paraId="594996B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8DF8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4EF3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Параны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уәде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/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қылмыстық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жауапкершілікті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A571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BF11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CA9C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СЖҚІА, БП, ЖС, ҰҚК, ІІМ</w:t>
            </w:r>
          </w:p>
        </w:tc>
      </w:tr>
      <w:tr w:rsidR="005658DF" w:rsidRPr="005658DF" w14:paraId="797E2862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72A5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0393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орган,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емес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қызметкерінің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сыйақыны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бопсалауына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байланысты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қылмыстарды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0360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5306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E264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БП, ІІМ, ЖС</w:t>
            </w:r>
          </w:p>
        </w:tc>
      </w:tr>
      <w:tr w:rsidR="005658DF" w:rsidRPr="005658DF" w14:paraId="0201042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02E3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9BC2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бұзушылықтар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жасағаны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тұлғалардың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жауапкершілігін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күшейту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3619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2728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FAA9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БП, ЖС, ҰҚК,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"Атамекен" ҰКП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5658DF" w:rsidRPr="005658DF" w14:paraId="3DEDDF0B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9321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2B79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қабылдамағаны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жауапкершіліктің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тетіктерін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98DD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3729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F932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</w:t>
            </w:r>
          </w:p>
        </w:tc>
      </w:tr>
      <w:tr w:rsidR="005658DF" w:rsidRPr="005658DF" w14:paraId="3A5E777C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27DB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EA63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Парламентінің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Мәжілісіне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Еуропа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Кеңесінің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қылмыстық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жауаптылық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конвенциясына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енгiзу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B245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DABF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C045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БП, ҰҚК, ҚМА, ІІМ, СІМ</w:t>
            </w:r>
          </w:p>
        </w:tc>
      </w:tr>
      <w:tr w:rsidR="005658DF" w:rsidRPr="005658DF" w14:paraId="79680E9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AA4A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B043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Парламентінің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Мәжілісіне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ЭЫДҰ-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Халықаралық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коммерциялық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мәмілелерді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жүзеге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шетелдік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сатып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күрес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конвенциясына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енгiзу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C92C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6F6E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B520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БП, ҰҚК, ҚМА, ІІМ, СІМ</w:t>
            </w:r>
          </w:p>
        </w:tc>
      </w:tr>
      <w:tr w:rsidR="005658DF" w:rsidRPr="005658DF" w14:paraId="0D5ADB02" w14:textId="77777777" w:rsidTr="005658D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4D4E2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4-міндет.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азаматтық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рөлін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күшейту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7" w:name="z528"/>
            <w:bookmarkEnd w:id="67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индикатор: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Дүниежүзілік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банктің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халықтың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пікірін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есептілігі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(Voice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and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Accountability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процентиль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27,5,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35,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42,5,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50,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57,5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798B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АҚДМ, МҚІА</w:t>
            </w:r>
          </w:p>
        </w:tc>
      </w:tr>
      <w:tr w:rsidR="005658DF" w:rsidRPr="005658DF" w14:paraId="548FF002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0A17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4.1.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бақылау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институтын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</w:tr>
      <w:tr w:rsidR="005658DF" w:rsidRPr="005658DF" w14:paraId="50BA4FB9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74E2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ED8D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бақылаушы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рөлін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өңірлерді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мониторингі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13DF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басқарудың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жеткізуді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C31DB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818B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ҰЭМ, ЦДИАӨМ, СЖРА, АҚДМ,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мониторингі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кеңсе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4F2075C6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13B1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55EE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алдын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кеңестердің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рөлін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күшейту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7044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Республикасын-дағы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кеңестердің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баяндамадағы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B3C3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27EA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АҚДМ</w:t>
            </w:r>
          </w:p>
        </w:tc>
      </w:tr>
      <w:tr w:rsidR="005658DF" w:rsidRPr="005658DF" w14:paraId="7C4736C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308D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8019E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Жария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оңайлату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8" w:name="z530"/>
            <w:bookmarkEnd w:id="68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азаматтардың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түсінуінің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ыңғайлы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қарапайым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үшін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Ашық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Ашық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бюджеттер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интернет-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порталдарында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орналастырылатын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форматтары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сипаттамаларын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2) 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Ашық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үкімет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интернет-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порталдарының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интерфейсін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автоматтандырылған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толықтыру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2E37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бұйрықтар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E0B20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69" w:name="z533"/>
            <w:bookmarkEnd w:id="69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ІІІ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DA6D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АҚДМ, ЦДИАӨМ,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ҰЭМ, ҰБ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ЦДИАӨМ, ОМО, ЖАО</w:t>
            </w:r>
          </w:p>
        </w:tc>
      </w:tr>
      <w:tr w:rsidR="005658DF" w:rsidRPr="005658DF" w14:paraId="1D65D914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CC5C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D707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мәселелерінде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журналистердің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әлеуетін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кеңейту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1408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5621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01D0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АҚДМ, СЖҚІА</w:t>
            </w:r>
          </w:p>
        </w:tc>
      </w:tr>
      <w:tr w:rsidR="005658DF" w:rsidRPr="005658DF" w14:paraId="73D99A25" w14:textId="77777777" w:rsidTr="005658DF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597B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4.2.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хабарлау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тетіктерін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жақсарту</w:t>
            </w:r>
            <w:proofErr w:type="spellEnd"/>
          </w:p>
        </w:tc>
      </w:tr>
      <w:tr w:rsidR="005658DF" w:rsidRPr="005658DF" w14:paraId="1920D18E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B81C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E0DA7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Хабарлау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арналарын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70" w:name="z537"/>
            <w:bookmarkEnd w:id="70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1) "1424"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сall-орталығының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2) 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фактілері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хабар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берудің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заманауи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арналарын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E843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386A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0950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ЦДИАӨМ</w:t>
            </w:r>
          </w:p>
        </w:tc>
      </w:tr>
      <w:tr w:rsidR="005658DF" w:rsidRPr="005658DF" w14:paraId="27E3A22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4030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550E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бұзушылық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фактісі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хабарлаған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өзгеше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жәрдем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көрсеткен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көтермелеу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қағидаларын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E7A1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Үкімет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қаулысы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E0CE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2109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</w:p>
        </w:tc>
      </w:tr>
      <w:tr w:rsidR="005658DF" w:rsidRPr="005658DF" w14:paraId="77C7E7E0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FE96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A530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хабарлайтын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адамдарды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қорғауды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еңбек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құқықтарын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өтініш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беруші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көрсеткен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жәрдем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құпиялылығына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кепілдік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күшейту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05DB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7AFA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9D39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БП, МҚІА, ЕХӘҚМ</w:t>
            </w:r>
          </w:p>
        </w:tc>
      </w:tr>
      <w:tr w:rsidR="005658DF" w:rsidRPr="005658DF" w14:paraId="70957C43" w14:textId="77777777" w:rsidTr="005658D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178545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5-міндет.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асырудың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мониторингін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қамтамасыз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71" w:name="z542"/>
            <w:bookmarkEnd w:id="71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индикатор: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Дүниежүзілік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банктің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бақылау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(Control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of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Corruption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процентиль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39-41,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41-43,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43-46,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46-48,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48-50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07C8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СЖҚІА, ОМО, ЖАО</w:t>
            </w:r>
          </w:p>
        </w:tc>
      </w:tr>
      <w:tr w:rsidR="005658DF" w:rsidRPr="005658DF" w14:paraId="1029A259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D0BE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E769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шаралардың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мониторингтеу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бағалау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9026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E316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A7CF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БП</w:t>
            </w:r>
          </w:p>
        </w:tc>
      </w:tr>
      <w:tr w:rsidR="005658DF" w:rsidRPr="005658DF" w14:paraId="4C557465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5D8C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AC0E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жария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портал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66F7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58D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FE87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ЦДИАӨМ</w:t>
            </w:r>
          </w:p>
        </w:tc>
      </w:tr>
      <w:tr w:rsidR="005658DF" w:rsidRPr="005658DF" w14:paraId="2FF3C72C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F20C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872B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түйсінудің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қалыптастыру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әзірлеу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4BD5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700ED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ІІІ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71BD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СЖРА</w:t>
            </w:r>
          </w:p>
        </w:tc>
      </w:tr>
      <w:tr w:rsidR="005658DF" w:rsidRPr="005658DF" w14:paraId="0CDE5478" w14:textId="77777777" w:rsidTr="005658D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CA226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6-міндет.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уәкілетті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одан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әрі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жетілдіру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72" w:name="z547"/>
            <w:bookmarkEnd w:id="72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Нысаналы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индикатор: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халықтың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сенім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деңгейі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%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Әкімшілігі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өткізетін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нәтижелілікті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бағалау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шеңберінде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): 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64%, 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64,5%, 2024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65%, 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65,5%, 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– 66%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56A5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</w:t>
            </w:r>
          </w:p>
        </w:tc>
      </w:tr>
      <w:tr w:rsidR="005658DF" w:rsidRPr="005658DF" w14:paraId="6D37D0E0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5B3B8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7DC9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Интеграцияланған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талдаманы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қызметке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ұйымдардың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дерекқорларына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жүйелеріне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қолжетімділік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беру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мәселесін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жеткізудің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негіздерін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деректерді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теріс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жария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тыс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мақсаттарда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мүмкіндіктерін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болдырмайтын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бақылау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тетіктерін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белгілей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пысықтау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арқылы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6ADA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0B20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A0ED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ЦДИАӨМ,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325475AD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516F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DCEE1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алдын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квазимемлекеттік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сектор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субъектілерін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үйлестіруді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күшейту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73" w:name="z550"/>
            <w:bookmarkEnd w:id="73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1)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комплаенс-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жұмысында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үйлестіруші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рөлін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күшейту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;</w:t>
            </w: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2)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әдеп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уәкілдердің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қызметпен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өзара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іс-қимылын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6517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жобасы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07096" w14:textId="77777777" w:rsidR="005658DF" w:rsidRPr="005658DF" w:rsidRDefault="005658DF" w:rsidP="005658D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74" w:name="z553"/>
            <w:bookmarkEnd w:id="74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bookmarkStart w:id="75" w:name="z554"/>
            <w:bookmarkEnd w:id="75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2023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C1E5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МҚІА</w:t>
            </w:r>
          </w:p>
        </w:tc>
      </w:tr>
      <w:tr w:rsidR="005658DF" w:rsidRPr="005658DF" w14:paraId="78AE77F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33CA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B6F9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қызметкерлерінің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біліктілігін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үздіксіз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процесін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5F83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біліктілікті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бағдарламалары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FF41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4640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БП, МҚІА</w:t>
            </w:r>
          </w:p>
        </w:tc>
      </w:tr>
      <w:tr w:rsidR="005658DF" w:rsidRPr="005658DF" w14:paraId="25D15AC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3D68F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0BFF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активтерін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криптобиржаларды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платформаларды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жасалған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қылмыстарға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0763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әдістемелік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2F00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2025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IV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тоқсан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ECED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СЖҚІА, БП, ҚМА, ҰБ</w:t>
            </w:r>
          </w:p>
        </w:tc>
      </w:tr>
      <w:tr w:rsidR="005658DF" w:rsidRPr="005658DF" w14:paraId="15001E81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4743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C09D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Халықаралық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ұйымдардың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(ГРЕКО, ЭЫДҰ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негізінде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саясаттың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тиімділігін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арттыру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ұсыныстар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әзірлеу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53956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ұсынымдары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96EDF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2022-2026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36E3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СЖҚІА,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мүдделі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  <w:p w14:paraId="79177C15" w14:textId="77777777" w:rsidR="005658DF" w:rsidRPr="005658DF" w:rsidRDefault="005658DF" w:rsidP="005658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09EEB7E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 </w:t>
      </w:r>
      <w:proofErr w:type="spellStart"/>
      <w:r w:rsidRPr="005658DF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Ескертпе</w:t>
      </w:r>
      <w:proofErr w:type="spellEnd"/>
      <w:r w:rsidRPr="005658DF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: </w:t>
      </w:r>
      <w:proofErr w:type="spellStart"/>
      <w:r w:rsidRPr="005658DF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аббревиатуралардың</w:t>
      </w:r>
      <w:proofErr w:type="spellEnd"/>
      <w:r w:rsidRPr="005658DF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толық</w:t>
      </w:r>
      <w:proofErr w:type="spellEnd"/>
      <w:r w:rsidRPr="005658DF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жазылуы</w:t>
      </w:r>
      <w:proofErr w:type="spellEnd"/>
      <w:r w:rsidRPr="005658DF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73"/>
        <w:gridCol w:w="10395"/>
      </w:tblGrid>
      <w:tr w:rsidR="005658DF" w:rsidRPr="005658DF" w14:paraId="7679ECB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D163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9325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CF39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даму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728CF4F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A911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"Атамекен" ҰКП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D78D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2E87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"Атамекен"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кәсіпкерлер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палатасы</w:t>
            </w:r>
            <w:proofErr w:type="spellEnd"/>
          </w:p>
        </w:tc>
      </w:tr>
      <w:tr w:rsidR="005658DF" w:rsidRPr="005658DF" w14:paraId="1B0787FF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EC2D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ӘдМ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53F3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7190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Әділет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55AD6374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8F77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Бәйтерек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ҰБХ" АҚ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9473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D3C4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Бәйтерек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басқарушы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холдингі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акционерлік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қоғамы</w:t>
            </w:r>
            <w:proofErr w:type="spellEnd"/>
          </w:p>
        </w:tc>
      </w:tr>
      <w:tr w:rsidR="005658DF" w:rsidRPr="005658DF" w14:paraId="5E690C45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CD2AC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БҒМ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046F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DECCF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Білім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ғылым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03C0330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8A14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БҚДА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04EC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AF97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Басекелестікті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дамыту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агенттігі</w:t>
            </w:r>
            <w:proofErr w:type="spellEnd"/>
          </w:p>
        </w:tc>
      </w:tr>
      <w:tr w:rsidR="005658DF" w:rsidRPr="005658DF" w14:paraId="56939555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2584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07EB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B23A6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Бас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прокуратурасы</w:t>
            </w:r>
            <w:proofErr w:type="spellEnd"/>
          </w:p>
        </w:tc>
      </w:tr>
      <w:tr w:rsidR="005658DF" w:rsidRPr="005658DF" w14:paraId="586E484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4CBC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ГРЕКО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B3CD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A7F3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тобы</w:t>
            </w:r>
            <w:proofErr w:type="spellEnd"/>
          </w:p>
        </w:tc>
      </w:tr>
      <w:tr w:rsidR="005658DF" w:rsidRPr="005658DF" w14:paraId="374A94C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79E9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ДСМ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BD5A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1515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Денсаулық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3E9D1A4B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A812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91CA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D96C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аудиторлық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палатасы</w:t>
            </w:r>
            <w:proofErr w:type="spellEnd"/>
          </w:p>
        </w:tc>
      </w:tr>
      <w:tr w:rsidR="005658DF" w:rsidRPr="005658DF" w14:paraId="783C33BC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6813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ЕХӘҚМ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8103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3FEA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Еңбек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халықты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әлеуметтік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1EE61D3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9BDE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7955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93AE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жергілікті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атқарушы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71E15A22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FBAAA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ЖС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CDF90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D70B8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Жоғарғы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Соты</w:t>
            </w:r>
          </w:p>
        </w:tc>
      </w:tr>
      <w:tr w:rsidR="005658DF" w:rsidRPr="005658DF" w14:paraId="6BEA3639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BB75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ИИДМ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69C7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C684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Индустрия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инфрақұрылымдық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даму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5BBE1DB1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F2A4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Қаржымині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5021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D02B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021D584B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5E8C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3F7C6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41CB0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Қаржылық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мониторинг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агенттігі</w:t>
            </w:r>
            <w:proofErr w:type="spellEnd"/>
          </w:p>
        </w:tc>
      </w:tr>
      <w:tr w:rsidR="005658DF" w:rsidRPr="005658DF" w14:paraId="4D02811D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0EC3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Қорғанысмині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3ECC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062F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Қорғаныс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 </w:t>
            </w:r>
          </w:p>
        </w:tc>
      </w:tr>
      <w:tr w:rsidR="005658DF" w:rsidRPr="005658DF" w14:paraId="438B0E7C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0236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ҚР 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FA250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AF02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стандарты</w:t>
            </w:r>
          </w:p>
        </w:tc>
      </w:tr>
      <w:tr w:rsidR="005658DF" w:rsidRPr="005658DF" w14:paraId="670FADA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7857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8C91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7C93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халқы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Ассамблеясы</w:t>
            </w:r>
            <w:proofErr w:type="spellEnd"/>
          </w:p>
        </w:tc>
      </w:tr>
      <w:tr w:rsidR="005658DF" w:rsidRPr="005658DF" w14:paraId="17FD886A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5DBF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МӘМС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4C66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C73A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міндетті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әлеуметтік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медициналық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</w:p>
        </w:tc>
      </w:tr>
      <w:tr w:rsidR="005658DF" w:rsidRPr="005658DF" w14:paraId="6757FB70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70D9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МБА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0635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F0D2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жанындағы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басқару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академиясы</w:t>
            </w:r>
            <w:proofErr w:type="spellEnd"/>
          </w:p>
        </w:tc>
      </w:tr>
      <w:tr w:rsidR="005658DF" w:rsidRPr="005658DF" w14:paraId="164CCCE6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5DDF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МҚІА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1243F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864B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агенттігі</w:t>
            </w:r>
            <w:proofErr w:type="spellEnd"/>
          </w:p>
        </w:tc>
      </w:tr>
      <w:tr w:rsidR="005658DF" w:rsidRPr="005658DF" w14:paraId="444D27B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D562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МСМ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F757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9C81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Мәдениет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спорт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67E0EB87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F974C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ОМО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1628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D173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органдар</w:t>
            </w:r>
            <w:proofErr w:type="spellEnd"/>
          </w:p>
        </w:tc>
      </w:tr>
      <w:tr w:rsidR="005658DF" w:rsidRPr="005658DF" w14:paraId="662FD99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B8839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ПӘ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E1B9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6405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Әкімшілігі</w:t>
            </w:r>
            <w:proofErr w:type="spellEnd"/>
          </w:p>
        </w:tc>
      </w:tr>
      <w:tr w:rsidR="005658DF" w:rsidRPr="005658DF" w14:paraId="5348E734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B83D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Самұрық-Қазына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 ҰӘҚ" АҚ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DD75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A6D8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"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Самұрық-Қазына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әл-ауқат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акционерлік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қоғамы</w:t>
            </w:r>
            <w:proofErr w:type="spellEnd"/>
          </w:p>
        </w:tc>
      </w:tr>
      <w:tr w:rsidR="005658DF" w:rsidRPr="005658DF" w14:paraId="0883C77E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A85D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СЖҚІА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D5BA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2DC2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іс-қимыл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агенттігі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Сыбайлас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жемқорлыққа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5658DF" w:rsidRPr="005658DF" w14:paraId="714A9E24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8D6A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FF07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9096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Стратегиялық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реформалар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агенттігі</w:t>
            </w:r>
            <w:proofErr w:type="spellEnd"/>
          </w:p>
        </w:tc>
      </w:tr>
      <w:tr w:rsidR="005658DF" w:rsidRPr="005658DF" w14:paraId="106E2E98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1B03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СЖРА ҰСБ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2A9A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3BD9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Стратегиялық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жоспарлау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реформалар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агенттігінің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статистика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бюросы</w:t>
            </w:r>
            <w:proofErr w:type="spellEnd"/>
          </w:p>
        </w:tc>
      </w:tr>
      <w:tr w:rsidR="005658DF" w:rsidRPr="005658DF" w14:paraId="2C029941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E28A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СИМ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B5C2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BF06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Сауда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интеграция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14AA1625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E136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СІМ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C1B0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4F07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Сыртқы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7ACE029A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0482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ТМККК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D01A5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4EBF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медициналық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көмектің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кепілдік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</w:tr>
      <w:tr w:rsidR="005658DF" w:rsidRPr="005658DF" w14:paraId="5D576E0A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6C8E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6229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A623B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Банкі</w:t>
            </w:r>
            <w:proofErr w:type="spellEnd"/>
          </w:p>
        </w:tc>
      </w:tr>
      <w:tr w:rsidR="005658DF" w:rsidRPr="005658DF" w14:paraId="132B2802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5521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ҰҚК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B421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3C221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қауіпсіздік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комитеті</w:t>
            </w:r>
            <w:proofErr w:type="spellEnd"/>
          </w:p>
        </w:tc>
      </w:tr>
      <w:tr w:rsidR="005658DF" w:rsidRPr="005658DF" w14:paraId="6634A7C9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A9B2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ҰЭМ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F43D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A881D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экономика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59D98E1F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5AF67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ЦДИАӨМ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6ACAE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B53C4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Цифрлық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даму,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инновациялар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аэроғарыш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өнеркәсібі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724E2903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E2849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ІІМ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C370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7344C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Республикасының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Ішкі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министрлігі</w:t>
            </w:r>
            <w:proofErr w:type="spellEnd"/>
          </w:p>
        </w:tc>
      </w:tr>
      <w:tr w:rsidR="005658DF" w:rsidRPr="005658DF" w14:paraId="1D2E44E5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85D63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ЭЫДҰ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37E3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D3F3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Экономикалық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ынтымақтастық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даму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ұйымы</w:t>
            </w:r>
            <w:proofErr w:type="spellEnd"/>
          </w:p>
        </w:tc>
      </w:tr>
      <w:tr w:rsidR="005658DF" w:rsidRPr="005658DF" w14:paraId="04E5D096" w14:textId="77777777" w:rsidTr="005658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5D5F8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ISO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E373A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98562" w14:textId="77777777" w:rsidR="005658DF" w:rsidRPr="005658DF" w:rsidRDefault="005658DF" w:rsidP="005658D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International Organization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for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Standardization</w:t>
            </w:r>
            <w:proofErr w:type="spellEnd"/>
          </w:p>
          <w:p w14:paraId="705EEE38" w14:textId="77777777" w:rsidR="005658DF" w:rsidRPr="005658DF" w:rsidRDefault="005658DF" w:rsidP="005658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F7FAFE1" w14:textId="77777777" w:rsidR="005658DF" w:rsidRPr="005658DF" w:rsidRDefault="005658DF" w:rsidP="005658DF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KZ"/>
          <w14:ligatures w14:val="none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658DF" w:rsidRPr="005658DF" w14:paraId="67788B10" w14:textId="77777777" w:rsidTr="005658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B3D14" w14:textId="77777777" w:rsidR="005658DF" w:rsidRPr="005658DF" w:rsidRDefault="005658DF" w:rsidP="00565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3094C" w14:textId="77777777" w:rsidR="005658DF" w:rsidRPr="005658DF" w:rsidRDefault="005658DF" w:rsidP="00565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6" w:name="z674"/>
            <w:bookmarkEnd w:id="76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Президентінің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ақпандағы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802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Жарлығымен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>БЕКІТІЛГЕН</w:t>
            </w:r>
          </w:p>
        </w:tc>
      </w:tr>
    </w:tbl>
    <w:p w14:paraId="167BD894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кейбір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жарлықтарына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енгізілетін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ӨЗГЕРІСТЕР</w:t>
      </w:r>
    </w:p>
    <w:p w14:paraId="28307198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1.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29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желтоқсандағы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154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"https://adilet.zan.kz/kaz/docs/U1500000154" \l "z1"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Жарлығында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582A72A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"https://adilet.zan.kz/kaz/docs/U1500000154" \l "z5"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қағидаларында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053D304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77" w:name="z678"/>
      <w:bookmarkEnd w:id="77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 </w:t>
      </w:r>
      <w:hyperlink r:id="rId12" w:anchor="z12" w:history="1">
        <w:r w:rsidRPr="005658DF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5-тармақ</w:t>
        </w:r>
      </w:hyperlink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AD33BB7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"5.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квазимемлекеттік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сектор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субъектілері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сәуіріне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.";</w:t>
      </w:r>
    </w:p>
    <w:p w14:paraId="64A6873D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78" w:name="z680"/>
      <w:bookmarkEnd w:id="78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 </w:t>
      </w:r>
      <w:hyperlink r:id="rId13" w:anchor="z20" w:history="1">
        <w:r w:rsidRPr="005658DF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11-тармақ</w:t>
        </w:r>
      </w:hyperlink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39F0BF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"11.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79C117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Әкімшілігіне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мамырынан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кешіктірмей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9582980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маусымынан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кешіктірмей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.".</w:t>
      </w:r>
    </w:p>
    <w:p w14:paraId="763CF0B5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2.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жарлықтарының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2018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636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"https://adilet.zan.kz/kaz/docs/U1800000636" \l "z1"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Жарлығында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AEB4E76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"https://adilet.zan.kz/kaz/docs/U1800000636" \l "z8"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жоспарында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02DBE56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"4.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5EBCF4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"4-жалпыұлттық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қорғайтын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27C593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жемқорлықтың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парасаттылық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4-міндетте:</w:t>
      </w:r>
    </w:p>
    <w:p w14:paraId="3777A58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416841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саясаттардың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асырылуына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мониторингті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бизнеспен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бірлескен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.".</w:t>
      </w:r>
    </w:p>
    <w:p w14:paraId="6ED526FC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3.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2021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522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"https://adilet.zan.kz/kaz/docs/U2100000522" \l "z0"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Жарлығында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2459533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Жарлықпен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"https://adilet.zan.kz/kaz/docs/U2100000522" \l "z7"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тұжырымдамасында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2797E8C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"1-бөлім.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Кіріспе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"https://adilet.zan.kz/kaz/docs/U2100000522" \l "z9"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бөлімде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9F8A378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сегізінші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2A3FE92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параметрлері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реформасының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қадамдарын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өзін-өзі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тұжырымдамаларымен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тығыз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.";</w:t>
      </w:r>
    </w:p>
    <w:p w14:paraId="486A07EC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"5-бөлім.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бағдарланған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6BEBD4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"9-міндет.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сервистік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моделін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әкімшілендіруді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трансформациялау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E6F3C4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"3.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C677B0F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сегізінші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8E8A23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тетіктері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.";</w:t>
      </w:r>
    </w:p>
    <w:p w14:paraId="0FA4524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"6-бөлім.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DF450AB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"6.1.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басымдықтары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0C78DC9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2970D71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"Осы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жетілдіруді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көздейтін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саясат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өзін-өзі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стратегиялық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.";</w:t>
      </w:r>
    </w:p>
    <w:p w14:paraId="07EB9573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"6.2.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Тұжырымдаманы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асырудан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күтілетін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3D117BE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абзац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редакцияда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жазылсын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788D25A" w14:textId="77777777" w:rsidR="005658DF" w:rsidRPr="005658DF" w:rsidRDefault="005658DF" w:rsidP="005658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Дүниежүзілік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тиімділігінің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80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процентильден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;".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658DF" w:rsidRPr="005658DF" w14:paraId="7F8DAF71" w14:textId="77777777" w:rsidTr="005658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FAAA21" w14:textId="77777777" w:rsidR="005658DF" w:rsidRPr="005658DF" w:rsidRDefault="005658DF" w:rsidP="00565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D68E4" w14:textId="77777777" w:rsidR="005658DF" w:rsidRPr="005658DF" w:rsidRDefault="005658DF" w:rsidP="00565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9" w:name="z708"/>
            <w:bookmarkEnd w:id="79"/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Президентінің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2022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 xml:space="preserve"> 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ақпандағы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802 </w:t>
            </w:r>
            <w:proofErr w:type="spellStart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t>Жарлығына</w:t>
            </w:r>
            <w:proofErr w:type="spellEnd"/>
            <w:r w:rsidRPr="005658DF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KZ"/>
                <w14:ligatures w14:val="none"/>
              </w:rPr>
              <w:br/>
              <w:t>ҚОСЫМША</w:t>
            </w:r>
          </w:p>
        </w:tc>
      </w:tr>
    </w:tbl>
    <w:p w14:paraId="7990803A" w14:textId="77777777" w:rsidR="005658DF" w:rsidRPr="005658DF" w:rsidRDefault="005658DF" w:rsidP="005658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күші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жойылған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кейбір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жарлықтарының</w:t>
      </w:r>
      <w:proofErr w:type="spellEnd"/>
      <w:r w:rsidRPr="005658DF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ТІЗБЕСІ</w:t>
      </w:r>
    </w:p>
    <w:p w14:paraId="37942CC7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1.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2015-2025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2014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желтоқсандағы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986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"https://adilet.zan.kz/kaz/docs/U1400000986" \l "z1"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Жарлығы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A86A3F0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2.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агенттігінің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мәселелері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толықтырулар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2018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тамыздағы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723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Жарлығымен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кейбір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жарлықтарына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енгізілетін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толықтырулардың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14" w:anchor="z71" w:history="1">
        <w:r w:rsidRPr="005658DF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7-тармағы</w:t>
        </w:r>
      </w:hyperlink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4BF944" w14:textId="77777777" w:rsidR="005658DF" w:rsidRPr="005658DF" w:rsidRDefault="005658DF" w:rsidP="005658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3. "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2015-2025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жылдарға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2014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желтоқсандағы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986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Жарлығына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толықтырулар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2020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27 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мамырдағы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341 </w:t>
      </w:r>
      <w:proofErr w:type="spellStart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 xml:space="preserve"> HYPERLINK "https://adilet.zan.kz/kaz/docs/U2000000341" \l "z0" </w:instrText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5658DF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Жарлығы</w:t>
      </w:r>
      <w:proofErr w:type="spellEnd"/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5658DF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B5DA56" w14:textId="77777777" w:rsidR="008557F9" w:rsidRDefault="008557F9" w:rsidP="005658DF">
      <w:pPr>
        <w:ind w:left="-567"/>
      </w:pPr>
    </w:p>
    <w:sectPr w:rsidR="008557F9" w:rsidSect="00BE313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F9"/>
    <w:rsid w:val="005658DF"/>
    <w:rsid w:val="008557F9"/>
    <w:rsid w:val="00B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0E6E"/>
  <w15:chartTrackingRefBased/>
  <w15:docId w15:val="{253B9094-6BAC-453B-A8CE-9F3AD1B0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5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8DF"/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5658DF"/>
  </w:style>
  <w:style w:type="paragraph" w:customStyle="1" w:styleId="msonormal0">
    <w:name w:val="msonormal"/>
    <w:basedOn w:val="a"/>
    <w:rsid w:val="0056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56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4">
    <w:name w:val="Hyperlink"/>
    <w:basedOn w:val="a0"/>
    <w:uiPriority w:val="99"/>
    <w:semiHidden/>
    <w:unhideWhenUsed/>
    <w:rsid w:val="00565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58DF"/>
    <w:rPr>
      <w:color w:val="800080"/>
      <w:u w:val="single"/>
    </w:rPr>
  </w:style>
  <w:style w:type="paragraph" w:customStyle="1" w:styleId="note">
    <w:name w:val="note"/>
    <w:basedOn w:val="a"/>
    <w:rsid w:val="0056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U2200000802" TargetMode="External"/><Relationship Id="rId13" Type="http://schemas.openxmlformats.org/officeDocument/2006/relationships/hyperlink" Target="https://adilet.zan.kz/kaz/docs/U1500000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U2200000802" TargetMode="External"/><Relationship Id="rId12" Type="http://schemas.openxmlformats.org/officeDocument/2006/relationships/hyperlink" Target="https://adilet.zan.kz/kaz/docs/U150000015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U2200000802" TargetMode="External"/><Relationship Id="rId11" Type="http://schemas.openxmlformats.org/officeDocument/2006/relationships/hyperlink" Target="https://adilet.zan.kz/kaz/docs/U2200000005" TargetMode="External"/><Relationship Id="rId5" Type="http://schemas.openxmlformats.org/officeDocument/2006/relationships/hyperlink" Target="https://adilet.zan.kz/kaz/docs/U22000008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ilet.zan.kz/kaz/docs/U2200000802" TargetMode="External"/><Relationship Id="rId4" Type="http://schemas.openxmlformats.org/officeDocument/2006/relationships/hyperlink" Target="https://adilet.zan.kz/kaz/docs/U2200000802" TargetMode="External"/><Relationship Id="rId9" Type="http://schemas.openxmlformats.org/officeDocument/2006/relationships/hyperlink" Target="https://adilet.zan.kz/kaz/docs/U2200000802" TargetMode="External"/><Relationship Id="rId14" Type="http://schemas.openxmlformats.org/officeDocument/2006/relationships/hyperlink" Target="https://adilet.zan.kz/kaz/docs/U1800000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15618</Words>
  <Characters>89027</Characters>
  <Application>Microsoft Office Word</Application>
  <DocSecurity>0</DocSecurity>
  <Lines>741</Lines>
  <Paragraphs>208</Paragraphs>
  <ScaleCrop>false</ScaleCrop>
  <Company/>
  <LinksUpToDate>false</LinksUpToDate>
  <CharactersWithSpaces>104437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Муканбетова</dc:creator>
  <cp:keywords/>
  <dc:description/>
  <cp:lastModifiedBy>Асем Муканбетова</cp:lastModifiedBy>
  <cp:revision>5</cp:revision>
  <dcterms:created xsi:type="dcterms:W3CDTF">2023-05-16T06:47:00Z</dcterms:created>
  <dcterms:modified xsi:type="dcterms:W3CDTF">2023-05-16T12:07:00Z</dcterms:modified>
</cp:coreProperties>
</file>